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4111"/>
        <w:gridCol w:w="2795"/>
      </w:tblGrid>
      <w:tr w:rsidR="001361FA" w:rsidRPr="00E95032" w14:paraId="7BE3A88D" w14:textId="77777777">
        <w:tc>
          <w:tcPr>
            <w:tcW w:w="2376" w:type="dxa"/>
          </w:tcPr>
          <w:p w14:paraId="10580242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b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b/>
                <w:color w:val="544D45" w:themeColor="accent3" w:themeShade="BF"/>
                <w:sz w:val="18"/>
                <w:lang w:eastAsia="ar-SA"/>
              </w:rPr>
              <w:t>Cercle de Coopération des ONG de développement du Luxembourg</w:t>
            </w:r>
          </w:p>
          <w:p w14:paraId="1B5B59B2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proofErr w:type="spellStart"/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a.s.b.l</w:t>
            </w:r>
            <w:proofErr w:type="spellEnd"/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.</w:t>
            </w:r>
          </w:p>
          <w:p w14:paraId="1A8CD297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 xml:space="preserve">13, av. Gaston </w:t>
            </w:r>
            <w:proofErr w:type="spellStart"/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Diderich</w:t>
            </w:r>
            <w:proofErr w:type="spellEnd"/>
          </w:p>
          <w:p w14:paraId="2777A4ED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L – 1420 Luxembourg</w:t>
            </w:r>
          </w:p>
          <w:p w14:paraId="33FEE92C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</w:p>
          <w:p w14:paraId="554404FD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Tél : +352 26 02 09 11</w:t>
            </w:r>
          </w:p>
          <w:p w14:paraId="2D804D1B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sz w:val="18"/>
                <w:lang w:eastAsia="ar-SA"/>
              </w:rPr>
              <w:t>Fax : +352 26 02 09 26</w:t>
            </w:r>
          </w:p>
          <w:p w14:paraId="2E1ACD91" w14:textId="77777777" w:rsidR="001361FA" w:rsidRPr="00E95032" w:rsidRDefault="001361FA" w:rsidP="00802437">
            <w:pPr>
              <w:widowControl w:val="0"/>
              <w:suppressAutoHyphens/>
              <w:rPr>
                <w:rFonts w:cs="Cambria"/>
                <w:color w:val="544D45" w:themeColor="accent3" w:themeShade="BF"/>
                <w:sz w:val="18"/>
                <w:lang w:eastAsia="ar-SA"/>
              </w:rPr>
            </w:pPr>
          </w:p>
          <w:p w14:paraId="554CF576" w14:textId="77777777" w:rsidR="001361FA" w:rsidRPr="00382A9D" w:rsidRDefault="000205BA" w:rsidP="00802437">
            <w:pPr>
              <w:widowControl w:val="0"/>
              <w:suppressAutoHyphens/>
              <w:rPr>
                <w:rFonts w:cs="Cambria"/>
                <w:color w:val="8A9713" w:themeColor="accent6" w:themeShade="BF"/>
                <w:sz w:val="18"/>
                <w:lang w:eastAsia="ar-SA"/>
              </w:rPr>
            </w:pPr>
            <w:hyperlink r:id="rId8" w:history="1">
              <w:r w:rsidR="001361FA" w:rsidRPr="00382A9D">
                <w:rPr>
                  <w:rFonts w:cs="Cambria"/>
                  <w:color w:val="8A9713" w:themeColor="accent6" w:themeShade="BF"/>
                  <w:sz w:val="18"/>
                  <w:u w:val="single"/>
                  <w:lang w:eastAsia="ar-SA"/>
                </w:rPr>
                <w:t>www.cercle.lu</w:t>
              </w:r>
            </w:hyperlink>
          </w:p>
          <w:p w14:paraId="04719C24" w14:textId="668705A8" w:rsidR="001361FA" w:rsidRPr="00E95032" w:rsidRDefault="000205BA" w:rsidP="00802437">
            <w:pPr>
              <w:widowControl w:val="0"/>
              <w:suppressAutoHyphens/>
              <w:rPr>
                <w:rFonts w:cs="Cambria"/>
                <w:b/>
                <w:color w:val="544D45" w:themeColor="accent3" w:themeShade="BF"/>
                <w:lang w:eastAsia="ar-SA"/>
              </w:rPr>
            </w:pPr>
            <w:hyperlink r:id="rId9" w:history="1">
              <w:r w:rsidR="001361FA" w:rsidRPr="00E95032">
                <w:rPr>
                  <w:rStyle w:val="Lienhypertexte"/>
                  <w:rFonts w:cs="Cambria"/>
                  <w:color w:val="8A9713" w:themeColor="accent6" w:themeShade="BF"/>
                  <w:sz w:val="18"/>
                  <w:lang w:eastAsia="ar-SA"/>
                </w:rPr>
                <w:t>info@cercle.lu</w:t>
              </w:r>
            </w:hyperlink>
          </w:p>
        </w:tc>
        <w:tc>
          <w:tcPr>
            <w:tcW w:w="4111" w:type="dxa"/>
          </w:tcPr>
          <w:p w14:paraId="157FD69D" w14:textId="77777777" w:rsidR="004E212F" w:rsidRDefault="001361FA" w:rsidP="008B4FF6">
            <w:pPr>
              <w:widowControl w:val="0"/>
              <w:suppressAutoHyphens/>
              <w:jc w:val="center"/>
              <w:rPr>
                <w:rFonts w:cs="Cambria"/>
                <w:color w:val="544D45" w:themeColor="accent3" w:themeShade="BF"/>
                <w:lang w:eastAsia="ar-SA"/>
              </w:rPr>
            </w:pPr>
            <w:r w:rsidRPr="00E95032">
              <w:rPr>
                <w:rFonts w:cs="Cambria"/>
                <w:color w:val="544D45" w:themeColor="accent3" w:themeShade="BF"/>
                <w:lang w:eastAsia="ar-SA"/>
              </w:rPr>
              <w:t xml:space="preserve"> </w:t>
            </w:r>
            <w:r w:rsidRPr="00E95032">
              <w:rPr>
                <w:rFonts w:cs="Cambria"/>
                <w:noProof/>
                <w:color w:val="544D45" w:themeColor="accent3" w:themeShade="BF"/>
              </w:rPr>
              <w:drawing>
                <wp:inline distT="0" distB="0" distL="0" distR="0" wp14:anchorId="10625F12" wp14:editId="28E5F860">
                  <wp:extent cx="1907444" cy="1145328"/>
                  <wp:effectExtent l="25400" t="0" r="0" b="0"/>
                  <wp:docPr id="1" name="I 1" descr="Cercle de Coopération_Logo_PANTONE_byGRin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1" descr="Cercle de Coopération_Logo_PANTONE_byGRin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96" r="43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15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90E17" w14:textId="77777777" w:rsidR="008B4FF6" w:rsidRDefault="008B4FF6" w:rsidP="005E0A93">
            <w:pPr>
              <w:widowControl w:val="0"/>
              <w:suppressAutoHyphens/>
              <w:jc w:val="right"/>
              <w:rPr>
                <w:rFonts w:cs="Cambria"/>
                <w:b/>
                <w:color w:val="544D45" w:themeColor="accent3" w:themeShade="BF"/>
                <w:lang w:eastAsia="ar-SA"/>
              </w:rPr>
            </w:pPr>
          </w:p>
          <w:p w14:paraId="477E6604" w14:textId="77777777" w:rsidR="001361FA" w:rsidRPr="00CD298E" w:rsidRDefault="001361FA" w:rsidP="005E0A93">
            <w:pPr>
              <w:widowControl w:val="0"/>
              <w:suppressAutoHyphens/>
              <w:jc w:val="right"/>
              <w:rPr>
                <w:rFonts w:cs="Cambria"/>
                <w:b/>
                <w:color w:val="544D45" w:themeColor="accent3" w:themeShade="BF"/>
                <w:lang w:eastAsia="ar-SA"/>
              </w:rPr>
            </w:pPr>
          </w:p>
        </w:tc>
        <w:tc>
          <w:tcPr>
            <w:tcW w:w="2795" w:type="dxa"/>
          </w:tcPr>
          <w:p w14:paraId="571C833D" w14:textId="77777777" w:rsidR="001361FA" w:rsidRPr="004E212F" w:rsidRDefault="000213FD" w:rsidP="00802437">
            <w:pPr>
              <w:widowControl w:val="0"/>
              <w:suppressAutoHyphens/>
              <w:jc w:val="right"/>
              <w:rPr>
                <w:rFonts w:cs="Cambria"/>
                <w:color w:val="544D45" w:themeColor="accent3" w:themeShade="BF"/>
                <w:sz w:val="20"/>
                <w:lang w:eastAsia="ar-SA"/>
              </w:rPr>
            </w:pPr>
            <w:r>
              <w:rPr>
                <w:rFonts w:cs="Cambria"/>
                <w:noProof/>
                <w:color w:val="544D45" w:themeColor="accent3" w:themeShade="BF"/>
                <w:sz w:val="20"/>
              </w:rPr>
              <w:drawing>
                <wp:inline distT="0" distB="0" distL="0" distR="0" wp14:anchorId="1976559E" wp14:editId="6BBF4099">
                  <wp:extent cx="1527516" cy="1039072"/>
                  <wp:effectExtent l="2540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94" cy="104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7C965" w14:textId="77777777" w:rsidR="0080333D" w:rsidRPr="00BC62AB" w:rsidRDefault="003E42FA" w:rsidP="0080333D">
      <w:pPr>
        <w:jc w:val="right"/>
        <w:rPr>
          <w:sz w:val="20"/>
        </w:rPr>
      </w:pPr>
      <w:r>
        <w:rPr>
          <w:sz w:val="20"/>
        </w:rPr>
        <w:t>Luxemb</w:t>
      </w:r>
      <w:r w:rsidR="007E2F2E">
        <w:rPr>
          <w:sz w:val="20"/>
        </w:rPr>
        <w:t>o</w:t>
      </w:r>
      <w:r>
        <w:rPr>
          <w:sz w:val="20"/>
        </w:rPr>
        <w:t xml:space="preserve">urg, </w:t>
      </w:r>
      <w:r w:rsidR="00C6073F">
        <w:rPr>
          <w:sz w:val="20"/>
        </w:rPr>
        <w:t>le</w:t>
      </w:r>
      <w:r w:rsidR="00166489">
        <w:rPr>
          <w:sz w:val="20"/>
        </w:rPr>
        <w:t xml:space="preserve"> 21 </w:t>
      </w:r>
      <w:r w:rsidR="003903A8">
        <w:rPr>
          <w:sz w:val="20"/>
        </w:rPr>
        <w:t>septembre 2015</w:t>
      </w:r>
      <w:r w:rsidR="00886688">
        <w:rPr>
          <w:sz w:val="20"/>
        </w:rPr>
        <w:t xml:space="preserve"> </w:t>
      </w:r>
    </w:p>
    <w:p w14:paraId="2655F0E6" w14:textId="77777777" w:rsidR="0080333D" w:rsidRPr="00BC62AB" w:rsidRDefault="0080333D" w:rsidP="0080333D">
      <w:pPr>
        <w:rPr>
          <w:b/>
          <w:sz w:val="20"/>
        </w:rPr>
      </w:pPr>
    </w:p>
    <w:p w14:paraId="4A076CCA" w14:textId="77777777" w:rsidR="0080333D" w:rsidRPr="00646412" w:rsidRDefault="0080333D" w:rsidP="0080333D">
      <w:pPr>
        <w:rPr>
          <w:b/>
          <w:sz w:val="20"/>
        </w:rPr>
      </w:pPr>
    </w:p>
    <w:p w14:paraId="19E554EE" w14:textId="77777777" w:rsidR="00166489" w:rsidRDefault="00A87EF4" w:rsidP="0080333D">
      <w:pPr>
        <w:jc w:val="center"/>
        <w:rPr>
          <w:b/>
          <w:sz w:val="24"/>
        </w:rPr>
      </w:pPr>
      <w:r w:rsidRPr="00646412">
        <w:rPr>
          <w:b/>
          <w:sz w:val="24"/>
        </w:rPr>
        <w:t>Communiqué de Presse</w:t>
      </w:r>
    </w:p>
    <w:p w14:paraId="0DF7F63F" w14:textId="77777777" w:rsidR="00166489" w:rsidRDefault="00166489" w:rsidP="0080333D">
      <w:pPr>
        <w:jc w:val="center"/>
        <w:rPr>
          <w:b/>
          <w:sz w:val="24"/>
        </w:rPr>
      </w:pPr>
    </w:p>
    <w:p w14:paraId="3B210C3D" w14:textId="4356A457" w:rsidR="0080333D" w:rsidRPr="00646412" w:rsidRDefault="008B4FF6" w:rsidP="00C6073F">
      <w:pPr>
        <w:jc w:val="center"/>
        <w:rPr>
          <w:b/>
          <w:sz w:val="24"/>
        </w:rPr>
      </w:pPr>
      <w:r>
        <w:rPr>
          <w:b/>
          <w:sz w:val="24"/>
        </w:rPr>
        <w:t xml:space="preserve">Le Cercle de Coopération des ONGD fera partie de la délégation officielle luxembourgeoise au Sommet des Nations Unies sur le Développement Durable, du 25 – 27 septembre à New York </w:t>
      </w:r>
    </w:p>
    <w:p w14:paraId="7DDF50A1" w14:textId="77777777" w:rsidR="001361FA" w:rsidRPr="00646412" w:rsidRDefault="001361FA" w:rsidP="007E2F2E">
      <w:pPr>
        <w:jc w:val="both"/>
      </w:pPr>
    </w:p>
    <w:p w14:paraId="5D42829D" w14:textId="77777777" w:rsidR="008B4FF6" w:rsidRDefault="008B4FF6" w:rsidP="00426920">
      <w:pPr>
        <w:jc w:val="both"/>
        <w:rPr>
          <w:rFonts w:cs="Helvetica"/>
          <w:b/>
          <w:sz w:val="20"/>
          <w:szCs w:val="24"/>
        </w:rPr>
      </w:pPr>
    </w:p>
    <w:p w14:paraId="5B99B433" w14:textId="2B06579E" w:rsidR="002E6DA1" w:rsidRPr="002E6DA1" w:rsidRDefault="008B4FF6" w:rsidP="002E6DA1">
      <w:pPr>
        <w:jc w:val="both"/>
        <w:rPr>
          <w:rFonts w:ascii="Times" w:hAnsi="Times"/>
          <w:sz w:val="20"/>
          <w:szCs w:val="20"/>
        </w:rPr>
      </w:pPr>
      <w:r>
        <w:rPr>
          <w:rFonts w:cs="Helvetica"/>
          <w:b/>
          <w:sz w:val="20"/>
          <w:szCs w:val="24"/>
        </w:rPr>
        <w:t xml:space="preserve">Du 25 </w:t>
      </w:r>
      <w:r w:rsidR="002E6DA1">
        <w:rPr>
          <w:rFonts w:cs="Helvetica"/>
          <w:b/>
          <w:sz w:val="20"/>
          <w:szCs w:val="24"/>
        </w:rPr>
        <w:t xml:space="preserve">au </w:t>
      </w:r>
      <w:r>
        <w:rPr>
          <w:rFonts w:cs="Helvetica"/>
          <w:b/>
          <w:sz w:val="20"/>
          <w:szCs w:val="24"/>
        </w:rPr>
        <w:t xml:space="preserve">27 septembre prochain, </w:t>
      </w:r>
      <w:r w:rsidR="002E6DA1">
        <w:rPr>
          <w:rFonts w:cs="Helvetica"/>
          <w:b/>
          <w:sz w:val="20"/>
          <w:szCs w:val="24"/>
        </w:rPr>
        <w:t>193</w:t>
      </w:r>
      <w:r>
        <w:rPr>
          <w:rFonts w:cs="Helvetica"/>
          <w:b/>
          <w:sz w:val="20"/>
          <w:szCs w:val="24"/>
        </w:rPr>
        <w:t xml:space="preserve"> dirigeants </w:t>
      </w:r>
      <w:r w:rsidR="00166489">
        <w:rPr>
          <w:rFonts w:cs="Helvetica"/>
          <w:b/>
          <w:sz w:val="20"/>
          <w:szCs w:val="24"/>
        </w:rPr>
        <w:t>du monde entier</w:t>
      </w:r>
      <w:r>
        <w:rPr>
          <w:rFonts w:cs="Helvetica"/>
          <w:b/>
          <w:sz w:val="20"/>
          <w:szCs w:val="24"/>
        </w:rPr>
        <w:t xml:space="preserve"> </w:t>
      </w:r>
      <w:r w:rsidR="00166489">
        <w:rPr>
          <w:rFonts w:cs="Helvetica"/>
          <w:b/>
          <w:sz w:val="20"/>
          <w:szCs w:val="24"/>
        </w:rPr>
        <w:t>se réuniront au</w:t>
      </w:r>
      <w:r>
        <w:rPr>
          <w:rFonts w:cs="Helvetica"/>
          <w:b/>
          <w:sz w:val="20"/>
          <w:szCs w:val="24"/>
        </w:rPr>
        <w:t xml:space="preserve"> Sommet des Nations Unies sur le développement durable au siège de l’ONU à New York afin d’adopter un nouveau programme d’action pour le développement</w:t>
      </w:r>
      <w:r w:rsidR="00166489">
        <w:rPr>
          <w:rFonts w:cs="Helvetica"/>
          <w:b/>
          <w:sz w:val="20"/>
          <w:szCs w:val="24"/>
        </w:rPr>
        <w:t xml:space="preserve"> durable</w:t>
      </w:r>
      <w:r w:rsidR="00166489">
        <w:rPr>
          <w:rStyle w:val="Marquenotebasdepage"/>
          <w:rFonts w:cs="Helvetica"/>
          <w:b/>
          <w:sz w:val="20"/>
          <w:szCs w:val="24"/>
        </w:rPr>
        <w:footnoteReference w:id="1"/>
      </w:r>
      <w:r>
        <w:rPr>
          <w:rFonts w:cs="Helvetica"/>
          <w:b/>
          <w:sz w:val="20"/>
          <w:szCs w:val="24"/>
        </w:rPr>
        <w:t xml:space="preserve">. Une délégation officielle du </w:t>
      </w:r>
      <w:r w:rsidR="00166489">
        <w:rPr>
          <w:rFonts w:cs="Helvetica"/>
          <w:b/>
          <w:sz w:val="20"/>
          <w:szCs w:val="24"/>
        </w:rPr>
        <w:t xml:space="preserve">Luxembourg, menée par le Premier Ministre Xavier </w:t>
      </w:r>
      <w:proofErr w:type="spellStart"/>
      <w:r w:rsidR="00166489">
        <w:rPr>
          <w:rFonts w:cs="Helvetica"/>
          <w:b/>
          <w:sz w:val="20"/>
          <w:szCs w:val="24"/>
        </w:rPr>
        <w:t>Bettel</w:t>
      </w:r>
      <w:proofErr w:type="spellEnd"/>
      <w:r w:rsidR="00166489">
        <w:rPr>
          <w:rFonts w:cs="Helvetica"/>
          <w:b/>
          <w:sz w:val="20"/>
          <w:szCs w:val="24"/>
        </w:rPr>
        <w:t>,  participera</w:t>
      </w:r>
      <w:r>
        <w:rPr>
          <w:rFonts w:cs="Helvetica"/>
          <w:b/>
          <w:sz w:val="20"/>
          <w:szCs w:val="24"/>
        </w:rPr>
        <w:t xml:space="preserve"> à ce</w:t>
      </w:r>
      <w:r w:rsidR="002D50E3">
        <w:rPr>
          <w:rFonts w:cs="Helvetica"/>
          <w:b/>
          <w:sz w:val="20"/>
          <w:szCs w:val="24"/>
        </w:rPr>
        <w:t>t événement</w:t>
      </w:r>
      <w:r>
        <w:rPr>
          <w:rFonts w:cs="Helvetica"/>
          <w:b/>
          <w:sz w:val="20"/>
          <w:szCs w:val="24"/>
        </w:rPr>
        <w:t xml:space="preserve"> clé – dont </w:t>
      </w:r>
      <w:proofErr w:type="spellStart"/>
      <w:r w:rsidR="00166489">
        <w:rPr>
          <w:rFonts w:cs="Helvetica"/>
          <w:b/>
          <w:sz w:val="20"/>
          <w:szCs w:val="24"/>
        </w:rPr>
        <w:t>e.a</w:t>
      </w:r>
      <w:proofErr w:type="spellEnd"/>
      <w:r w:rsidR="00166489">
        <w:rPr>
          <w:rFonts w:cs="Helvetica"/>
          <w:b/>
          <w:sz w:val="20"/>
          <w:szCs w:val="24"/>
        </w:rPr>
        <w:t xml:space="preserve">. </w:t>
      </w:r>
      <w:r>
        <w:rPr>
          <w:rFonts w:cs="Helvetica"/>
          <w:b/>
          <w:sz w:val="20"/>
          <w:szCs w:val="24"/>
        </w:rPr>
        <w:t>le Ministre de la Coopération et de l’Action Humanitaire</w:t>
      </w:r>
      <w:r w:rsidR="00166489">
        <w:rPr>
          <w:rFonts w:cs="Helvetica"/>
          <w:b/>
          <w:sz w:val="20"/>
          <w:szCs w:val="24"/>
        </w:rPr>
        <w:t>, Romain Schneider,</w:t>
      </w:r>
      <w:r>
        <w:rPr>
          <w:rFonts w:cs="Helvetica"/>
          <w:b/>
          <w:sz w:val="20"/>
          <w:szCs w:val="24"/>
        </w:rPr>
        <w:t xml:space="preserve"> la Ministre de l’Environnement, </w:t>
      </w:r>
      <w:r w:rsidR="00166489">
        <w:rPr>
          <w:rFonts w:cs="Helvetica"/>
          <w:b/>
          <w:sz w:val="20"/>
          <w:szCs w:val="24"/>
        </w:rPr>
        <w:t xml:space="preserve">Carole </w:t>
      </w:r>
      <w:proofErr w:type="spellStart"/>
      <w:r w:rsidR="00166489">
        <w:rPr>
          <w:rFonts w:cs="Helvetica"/>
          <w:b/>
          <w:sz w:val="20"/>
          <w:szCs w:val="24"/>
        </w:rPr>
        <w:t>Dieschbourg</w:t>
      </w:r>
      <w:proofErr w:type="spellEnd"/>
      <w:r w:rsidR="00166489">
        <w:rPr>
          <w:rFonts w:cs="Helvetica"/>
          <w:b/>
          <w:sz w:val="20"/>
          <w:szCs w:val="24"/>
        </w:rPr>
        <w:t xml:space="preserve"> et </w:t>
      </w:r>
      <w:r>
        <w:rPr>
          <w:rFonts w:cs="Helvetica"/>
          <w:b/>
          <w:sz w:val="20"/>
          <w:szCs w:val="24"/>
        </w:rPr>
        <w:t xml:space="preserve">la Directrice </w:t>
      </w:r>
      <w:r w:rsidR="00E304C0">
        <w:rPr>
          <w:rFonts w:cs="Helvetica"/>
          <w:b/>
          <w:sz w:val="20"/>
          <w:szCs w:val="24"/>
        </w:rPr>
        <w:t xml:space="preserve">de la Coopération, Martine </w:t>
      </w:r>
      <w:proofErr w:type="spellStart"/>
      <w:r w:rsidR="00E304C0">
        <w:rPr>
          <w:rFonts w:cs="Helvetica"/>
          <w:b/>
          <w:sz w:val="20"/>
          <w:szCs w:val="24"/>
        </w:rPr>
        <w:t>Schommer</w:t>
      </w:r>
      <w:proofErr w:type="spellEnd"/>
      <w:r w:rsidR="00E304C0">
        <w:rPr>
          <w:rFonts w:cs="Helvetica"/>
          <w:b/>
          <w:sz w:val="20"/>
          <w:szCs w:val="24"/>
        </w:rPr>
        <w:t xml:space="preserve">. </w:t>
      </w:r>
      <w:r w:rsidR="00E304C0" w:rsidRPr="00E304C0">
        <w:rPr>
          <w:rFonts w:cs="Helvetica"/>
          <w:b/>
          <w:sz w:val="20"/>
          <w:szCs w:val="24"/>
        </w:rPr>
        <w:t xml:space="preserve">Le gouvernement a également invité la Directrice </w:t>
      </w:r>
      <w:r w:rsidR="00E304C0">
        <w:rPr>
          <w:rFonts w:cs="Helvetica"/>
          <w:b/>
          <w:sz w:val="20"/>
          <w:szCs w:val="24"/>
        </w:rPr>
        <w:t>du Cercle de Coopération des ONGD, Christine Dahm</w:t>
      </w:r>
      <w:r w:rsidR="00E304C0" w:rsidRPr="00E304C0">
        <w:rPr>
          <w:rFonts w:cs="Helvetica"/>
          <w:b/>
          <w:sz w:val="20"/>
          <w:szCs w:val="24"/>
        </w:rPr>
        <w:t xml:space="preserve">, à se joindre à la délégation. </w:t>
      </w:r>
    </w:p>
    <w:p w14:paraId="32A2E956" w14:textId="77777777" w:rsidR="008B4FF6" w:rsidRDefault="008B4FF6" w:rsidP="002E6DA1">
      <w:pPr>
        <w:jc w:val="both"/>
        <w:rPr>
          <w:rFonts w:cs="Helvetica"/>
          <w:b/>
          <w:sz w:val="20"/>
          <w:szCs w:val="24"/>
        </w:rPr>
      </w:pPr>
    </w:p>
    <w:p w14:paraId="51ED4E1E" w14:textId="77777777" w:rsidR="00935522" w:rsidRDefault="00935522" w:rsidP="002E6DA1">
      <w:pPr>
        <w:jc w:val="both"/>
        <w:rPr>
          <w:rFonts w:cs="Helvetica"/>
          <w:b/>
          <w:sz w:val="20"/>
          <w:szCs w:val="24"/>
        </w:rPr>
      </w:pPr>
    </w:p>
    <w:p w14:paraId="3C658F36" w14:textId="2EA9CF90" w:rsidR="00935522" w:rsidRDefault="00935522" w:rsidP="00935522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Le Cercle de Coopération salue que le processus qui </w:t>
      </w:r>
      <w:r w:rsidR="00566875">
        <w:rPr>
          <w:rFonts w:cs="Helvetica"/>
          <w:sz w:val="20"/>
          <w:szCs w:val="24"/>
        </w:rPr>
        <w:t>a mené vers la formulation des 17 O</w:t>
      </w:r>
      <w:r>
        <w:rPr>
          <w:rFonts w:cs="Helvetica"/>
          <w:sz w:val="20"/>
          <w:szCs w:val="24"/>
        </w:rPr>
        <w:t>bjectifs</w:t>
      </w:r>
      <w:r w:rsidR="00566875">
        <w:rPr>
          <w:rFonts w:cs="Helvetica"/>
          <w:sz w:val="20"/>
          <w:szCs w:val="24"/>
        </w:rPr>
        <w:t xml:space="preserve"> pour un développement durable (ODD)</w:t>
      </w:r>
      <w:r>
        <w:rPr>
          <w:rFonts w:cs="Helvetica"/>
          <w:sz w:val="20"/>
          <w:szCs w:val="24"/>
        </w:rPr>
        <w:t xml:space="preserve"> ait été inclusif et participatif et qu’une représentante de la société civile luxembourgeoise fait partie de la délégation luxembourgeoise pour cet événement important à New York. Le Cercle est convaincu que cette participation donnera une plus value aux discussions et enverra un signal fort </w:t>
      </w:r>
      <w:r w:rsidR="00675E06">
        <w:rPr>
          <w:rFonts w:cs="Helvetica"/>
          <w:sz w:val="20"/>
          <w:szCs w:val="24"/>
        </w:rPr>
        <w:t>pour la mise en œuvre de ce nouvel Agenda 2030 pour un développement durable.</w:t>
      </w:r>
      <w:r>
        <w:rPr>
          <w:rFonts w:cs="Helvetica"/>
          <w:sz w:val="20"/>
          <w:szCs w:val="24"/>
        </w:rPr>
        <w:t xml:space="preserve"> </w:t>
      </w:r>
    </w:p>
    <w:p w14:paraId="1D8B244D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5656A11D" w14:textId="65BC9335" w:rsidR="00935522" w:rsidRPr="00935522" w:rsidRDefault="00935522" w:rsidP="00935522">
      <w:pPr>
        <w:jc w:val="both"/>
        <w:rPr>
          <w:rFonts w:cs="Helvetica"/>
          <w:b/>
          <w:sz w:val="20"/>
          <w:szCs w:val="24"/>
        </w:rPr>
      </w:pPr>
      <w:r w:rsidRPr="00935522">
        <w:rPr>
          <w:rFonts w:cs="Helvetica"/>
          <w:b/>
          <w:sz w:val="20"/>
          <w:szCs w:val="24"/>
        </w:rPr>
        <w:t xml:space="preserve">Un Agenda </w:t>
      </w:r>
      <w:r w:rsidR="00232BA8">
        <w:rPr>
          <w:rFonts w:cs="Helvetica"/>
          <w:b/>
          <w:sz w:val="20"/>
          <w:szCs w:val="24"/>
        </w:rPr>
        <w:t>2030 pour tous</w:t>
      </w:r>
    </w:p>
    <w:p w14:paraId="5E59A882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308917B9" w14:textId="5BC42F95" w:rsidR="00232BA8" w:rsidRDefault="00232BA8" w:rsidP="00935522">
      <w:pPr>
        <w:jc w:val="both"/>
        <w:rPr>
          <w:rFonts w:cs="Helvetica"/>
          <w:sz w:val="20"/>
          <w:szCs w:val="24"/>
        </w:rPr>
      </w:pPr>
      <w:r>
        <w:rPr>
          <w:rFonts w:cs="Times New Roman"/>
          <w:sz w:val="20"/>
        </w:rPr>
        <w:t>C</w:t>
      </w:r>
      <w:r w:rsidRPr="00975E2C">
        <w:rPr>
          <w:rFonts w:cs="Times New Roman"/>
          <w:sz w:val="20"/>
        </w:rPr>
        <w:t>ontrairement à la Déclaration du millé</w:t>
      </w:r>
      <w:r>
        <w:rPr>
          <w:rFonts w:cs="Times New Roman"/>
          <w:sz w:val="20"/>
        </w:rPr>
        <w:t xml:space="preserve">naire (qui instaurait les </w:t>
      </w:r>
      <w:r w:rsidRPr="00975E2C">
        <w:rPr>
          <w:rFonts w:cs="Times New Roman"/>
          <w:sz w:val="20"/>
        </w:rPr>
        <w:t>Objectifs du millénaire pour le d</w:t>
      </w:r>
      <w:r>
        <w:rPr>
          <w:rFonts w:cs="Times New Roman"/>
          <w:sz w:val="20"/>
        </w:rPr>
        <w:t>éveloppement (OMD) - considérés comme les prédécesseurs de ces nouveaux Objectifs pour un Développement Durable), l</w:t>
      </w:r>
      <w:r w:rsidRPr="00975E2C">
        <w:rPr>
          <w:rFonts w:cs="Times New Roman"/>
          <w:sz w:val="20"/>
        </w:rPr>
        <w:t>e programme de développement pour l'après-2015</w:t>
      </w:r>
      <w:r>
        <w:rPr>
          <w:rFonts w:cs="Times New Roman"/>
          <w:sz w:val="20"/>
        </w:rPr>
        <w:t xml:space="preserve"> adopte </w:t>
      </w:r>
      <w:r w:rsidRPr="00975E2C">
        <w:rPr>
          <w:rFonts w:cs="Times New Roman"/>
          <w:sz w:val="20"/>
        </w:rPr>
        <w:t xml:space="preserve">une approche plus </w:t>
      </w:r>
      <w:r>
        <w:rPr>
          <w:rFonts w:cs="Times New Roman"/>
          <w:sz w:val="20"/>
        </w:rPr>
        <w:t xml:space="preserve">holistique, </w:t>
      </w:r>
      <w:r w:rsidRPr="00F66A7F">
        <w:rPr>
          <w:rFonts w:cs="Times New Roman"/>
          <w:sz w:val="20"/>
        </w:rPr>
        <w:t>plus adaptée à la complexité des interdépendances mondiales</w:t>
      </w:r>
      <w:r>
        <w:rPr>
          <w:rFonts w:cs="Times New Roman"/>
          <w:sz w:val="20"/>
        </w:rPr>
        <w:t xml:space="preserve"> et plus </w:t>
      </w:r>
      <w:r w:rsidRPr="00975E2C">
        <w:rPr>
          <w:rFonts w:cs="Times New Roman"/>
          <w:sz w:val="20"/>
        </w:rPr>
        <w:t>universelle</w:t>
      </w:r>
      <w:r>
        <w:rPr>
          <w:rFonts w:cs="Times New Roman"/>
          <w:sz w:val="20"/>
        </w:rPr>
        <w:t xml:space="preserve">. </w:t>
      </w:r>
      <w:r w:rsidRPr="006F2000">
        <w:rPr>
          <w:rFonts w:cs="Times New Roman"/>
          <w:sz w:val="20"/>
        </w:rPr>
        <w:t xml:space="preserve">Alors que la mise en œuvre des OMD concernait en priorité les pays en développement, tous les pays sont responsabilisés de façon égale dans le cas des </w:t>
      </w:r>
      <w:r>
        <w:rPr>
          <w:rFonts w:cs="Times New Roman"/>
          <w:sz w:val="20"/>
        </w:rPr>
        <w:t xml:space="preserve">nouveaux </w:t>
      </w:r>
      <w:r w:rsidRPr="006F2000">
        <w:rPr>
          <w:rFonts w:cs="Times New Roman"/>
          <w:sz w:val="20"/>
        </w:rPr>
        <w:t>O</w:t>
      </w:r>
      <w:r>
        <w:rPr>
          <w:rFonts w:cs="Times New Roman"/>
          <w:sz w:val="20"/>
        </w:rPr>
        <w:t>bjectifs pour un Développement Durable</w:t>
      </w:r>
      <w:r w:rsidRPr="006F2000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>Certes, le texte proposé a des faiblesses, mais</w:t>
      </w:r>
      <w:r w:rsidRPr="00DB04F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il s’agit là sans doute d’un défaut </w:t>
      </w:r>
      <w:r w:rsidRPr="00DB04FB">
        <w:rPr>
          <w:rFonts w:cs="Times New Roman"/>
          <w:sz w:val="20"/>
        </w:rPr>
        <w:t xml:space="preserve">inévitable, </w:t>
      </w:r>
      <w:r w:rsidRPr="008B7952">
        <w:rPr>
          <w:rFonts w:cs="Times New Roman"/>
          <w:sz w:val="20"/>
        </w:rPr>
        <w:t>compte tenu du fait que le document est le résultat d’un compromis entre un gra</w:t>
      </w:r>
      <w:r>
        <w:rPr>
          <w:rFonts w:cs="Times New Roman"/>
          <w:sz w:val="20"/>
        </w:rPr>
        <w:t>nd nombre d’acteurs différents. Surtout, il est indiqué de préciser que l</w:t>
      </w:r>
      <w:r w:rsidRPr="006B6431">
        <w:rPr>
          <w:rFonts w:cs="Times New Roman"/>
          <w:sz w:val="20"/>
        </w:rPr>
        <w:t>e processus qui a mené à l’agenda de développement pour l'après-2015 a été l’un des plus participatifs jamais mené, impliquant un grand nombre d’organisations de la société civile et tenant compte de leurs positions.</w:t>
      </w:r>
    </w:p>
    <w:p w14:paraId="165FEF8C" w14:textId="77777777" w:rsidR="00232BA8" w:rsidRDefault="00232BA8" w:rsidP="00935522">
      <w:pPr>
        <w:jc w:val="both"/>
        <w:rPr>
          <w:rFonts w:cs="Helvetica"/>
          <w:sz w:val="20"/>
          <w:szCs w:val="24"/>
        </w:rPr>
      </w:pPr>
    </w:p>
    <w:p w14:paraId="48522B15" w14:textId="3317BBB7" w:rsidR="00935522" w:rsidRDefault="00935522" w:rsidP="00935522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lastRenderedPageBreak/>
        <w:t xml:space="preserve">Les dirigeants des états membres vont donc s’engager pour ces 17 objectifs afin de réaliser 3 buts extraordinaires dans les 15 prochaines années : mettre à terme l’extrême pauvreté, lutter contre l’inégalité et l’injustice et fixer le changement climatique. </w:t>
      </w:r>
    </w:p>
    <w:p w14:paraId="11989AE9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7208730F" w14:textId="41CD4A8A" w:rsidR="00935522" w:rsidRPr="00935522" w:rsidRDefault="00232BA8" w:rsidP="00935522">
      <w:pPr>
        <w:jc w:val="both"/>
        <w:rPr>
          <w:rFonts w:cs="Helvetica"/>
          <w:b/>
          <w:sz w:val="20"/>
          <w:szCs w:val="24"/>
        </w:rPr>
      </w:pPr>
      <w:r>
        <w:rPr>
          <w:rFonts w:cs="Helvetica"/>
          <w:b/>
          <w:sz w:val="20"/>
          <w:szCs w:val="24"/>
        </w:rPr>
        <w:t>Tous pour un agenda !</w:t>
      </w:r>
      <w:r w:rsidR="00935522" w:rsidRPr="00935522">
        <w:rPr>
          <w:rFonts w:cs="Helvetica"/>
          <w:b/>
          <w:sz w:val="20"/>
          <w:szCs w:val="24"/>
        </w:rPr>
        <w:t xml:space="preserve"> Les revendications de la société civile </w:t>
      </w:r>
    </w:p>
    <w:p w14:paraId="303199A2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3C4F3AA8" w14:textId="5B8C924A" w:rsidR="00935522" w:rsidRDefault="00935522" w:rsidP="00935522">
      <w:pPr>
        <w:jc w:val="both"/>
        <w:rPr>
          <w:rFonts w:cs="Helvetica"/>
          <w:b/>
          <w:sz w:val="20"/>
          <w:szCs w:val="24"/>
        </w:rPr>
      </w:pPr>
      <w:r>
        <w:rPr>
          <w:rFonts w:cs="Helvetica"/>
          <w:sz w:val="20"/>
          <w:szCs w:val="24"/>
        </w:rPr>
        <w:t xml:space="preserve">Le Cercle s’associe aux revendications de Concord, la confédération des ONG de développement européenne, qui vient de publier ses </w:t>
      </w:r>
      <w:hyperlink r:id="rId12" w:history="1">
        <w:r w:rsidRPr="00935522">
          <w:rPr>
            <w:rStyle w:val="Lienhypertexte"/>
            <w:rFonts w:cs="Helvetica"/>
            <w:sz w:val="20"/>
            <w:szCs w:val="24"/>
          </w:rPr>
          <w:t>10 recommandations principales</w:t>
        </w:r>
      </w:hyperlink>
      <w:r>
        <w:rPr>
          <w:rFonts w:cs="Helvetica"/>
          <w:sz w:val="20"/>
          <w:szCs w:val="24"/>
        </w:rPr>
        <w:t xml:space="preserve"> pour le programme de développement durable d’ici 2030 sous le titre « </w:t>
      </w:r>
      <w:r w:rsidRPr="00DB19AF">
        <w:rPr>
          <w:rFonts w:cs="Helvetica"/>
          <w:b/>
          <w:sz w:val="20"/>
          <w:szCs w:val="24"/>
        </w:rPr>
        <w:t>Atteindre les droits humains et le bien être pour tous en respectant les limites de notre planète »</w:t>
      </w:r>
      <w:r>
        <w:rPr>
          <w:rFonts w:cs="Helvetica"/>
          <w:b/>
          <w:sz w:val="20"/>
          <w:szCs w:val="24"/>
        </w:rPr>
        <w:t>.</w:t>
      </w:r>
    </w:p>
    <w:p w14:paraId="14FFEDFE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317EC8F6" w14:textId="479BE1BE" w:rsidR="00935522" w:rsidRDefault="00935522" w:rsidP="00935522">
      <w:p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Ces recommandations sont : </w:t>
      </w:r>
    </w:p>
    <w:p w14:paraId="67F0408F" w14:textId="77777777" w:rsidR="00935522" w:rsidRPr="00DB19AF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 w:rsidRPr="00DB19AF">
        <w:rPr>
          <w:rFonts w:cs="Helvetica"/>
          <w:sz w:val="20"/>
          <w:szCs w:val="24"/>
        </w:rPr>
        <w:t>Donner la priorité aux gens et à la planète</w:t>
      </w:r>
    </w:p>
    <w:p w14:paraId="06E99AD3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Intégrer pleinement </w:t>
      </w:r>
      <w:proofErr w:type="gramStart"/>
      <w:r>
        <w:rPr>
          <w:rFonts w:cs="Helvetica"/>
          <w:sz w:val="20"/>
          <w:szCs w:val="24"/>
        </w:rPr>
        <w:t>les dimensions économique, social et environnemental</w:t>
      </w:r>
      <w:proofErr w:type="gramEnd"/>
      <w:r>
        <w:rPr>
          <w:rFonts w:cs="Helvetica"/>
          <w:sz w:val="20"/>
          <w:szCs w:val="24"/>
        </w:rPr>
        <w:t xml:space="preserve"> du développement durable</w:t>
      </w:r>
    </w:p>
    <w:p w14:paraId="4AE54135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Universalité signifie tous les pays, tous les objectifs </w:t>
      </w:r>
    </w:p>
    <w:p w14:paraId="58035CB4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>Réaliser l’égalité</w:t>
      </w:r>
    </w:p>
    <w:p w14:paraId="1408460D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Responsabiliser les gens à travers la participation </w:t>
      </w:r>
    </w:p>
    <w:p w14:paraId="1C742057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Introduire des mesures alternatives pour le progrès </w:t>
      </w:r>
    </w:p>
    <w:p w14:paraId="2E096540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Mettre en œuvre la cohérence des politiques pour le développement durable </w:t>
      </w:r>
    </w:p>
    <w:p w14:paraId="397E1234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Fournir les moyens nécessaires pour la mise en œuvre </w:t>
      </w:r>
    </w:p>
    <w:p w14:paraId="348D3972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Clarifier le terme « partenariat global » </w:t>
      </w:r>
    </w:p>
    <w:p w14:paraId="28E19B1D" w14:textId="77777777" w:rsidR="00935522" w:rsidRDefault="00935522" w:rsidP="00935522">
      <w:pPr>
        <w:pStyle w:val="Paragraphedeliste"/>
        <w:numPr>
          <w:ilvl w:val="0"/>
          <w:numId w:val="4"/>
        </w:numPr>
        <w:jc w:val="both"/>
        <w:rPr>
          <w:rFonts w:cs="Helvetica"/>
          <w:sz w:val="20"/>
          <w:szCs w:val="24"/>
        </w:rPr>
      </w:pPr>
      <w:proofErr w:type="spellStart"/>
      <w:r>
        <w:rPr>
          <w:rFonts w:cs="Helvetica"/>
          <w:sz w:val="20"/>
          <w:szCs w:val="24"/>
        </w:rPr>
        <w:t>Redevabilité</w:t>
      </w:r>
      <w:proofErr w:type="spellEnd"/>
      <w:r>
        <w:rPr>
          <w:rFonts w:cs="Helvetica"/>
          <w:sz w:val="20"/>
          <w:szCs w:val="24"/>
        </w:rPr>
        <w:t xml:space="preserve"> : donner compte de ses engagements </w:t>
      </w:r>
    </w:p>
    <w:p w14:paraId="7DFC7137" w14:textId="77777777" w:rsidR="00935522" w:rsidRDefault="00935522" w:rsidP="00935522">
      <w:pPr>
        <w:jc w:val="both"/>
        <w:rPr>
          <w:rFonts w:cs="Helvetica"/>
          <w:sz w:val="20"/>
          <w:szCs w:val="24"/>
        </w:rPr>
      </w:pPr>
    </w:p>
    <w:p w14:paraId="4E42BAFC" w14:textId="3A1833A8" w:rsidR="00B05E49" w:rsidRPr="00B05E49" w:rsidRDefault="00B05E49" w:rsidP="00B05E49">
      <w:pPr>
        <w:jc w:val="both"/>
        <w:rPr>
          <w:rFonts w:cs="Times New Roman"/>
          <w:b/>
          <w:sz w:val="20"/>
        </w:rPr>
      </w:pPr>
      <w:r w:rsidRPr="00B05E49">
        <w:rPr>
          <w:rFonts w:cs="Times New Roman"/>
          <w:b/>
          <w:sz w:val="20"/>
        </w:rPr>
        <w:t>Et au Luxembourg ?</w:t>
      </w:r>
    </w:p>
    <w:p w14:paraId="710C3CDF" w14:textId="77777777" w:rsidR="00B05E49" w:rsidRDefault="00B05E49" w:rsidP="00B05E49">
      <w:pPr>
        <w:jc w:val="both"/>
        <w:rPr>
          <w:rFonts w:cs="Times New Roman"/>
          <w:sz w:val="20"/>
        </w:rPr>
      </w:pPr>
    </w:p>
    <w:p w14:paraId="5BF584B6" w14:textId="4699EC6B" w:rsidR="00B05E49" w:rsidRDefault="00B05E49" w:rsidP="00B05E49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L’engagement du gouvernement luxembourgeois (et de tous les autres gouvernements d’ailleurs) devra en premier lieu se mesurer à la mise en place de mécanismes efficaces et cohérents qui permettent la mise en œuvre du </w:t>
      </w:r>
      <w:r w:rsidRPr="00975E2C">
        <w:rPr>
          <w:rFonts w:cs="Times New Roman"/>
          <w:sz w:val="20"/>
        </w:rPr>
        <w:t>programme de développement pour l'après-2015</w:t>
      </w:r>
      <w:r>
        <w:rPr>
          <w:rFonts w:cs="Times New Roman"/>
          <w:sz w:val="20"/>
        </w:rPr>
        <w:t xml:space="preserve"> et son suivi. Un projet très ambitieux, compte tenu du nombre élevé d’objectifs à réaliser </w:t>
      </w:r>
      <w:r w:rsidR="00566875">
        <w:rPr>
          <w:rFonts w:cs="Times New Roman"/>
          <w:sz w:val="20"/>
        </w:rPr>
        <w:t>d’ici</w:t>
      </w:r>
      <w:r>
        <w:rPr>
          <w:rFonts w:cs="Times New Roman"/>
          <w:sz w:val="20"/>
        </w:rPr>
        <w:t xml:space="preserve"> 2030. </w:t>
      </w:r>
    </w:p>
    <w:p w14:paraId="17DAB52F" w14:textId="77777777" w:rsidR="00935522" w:rsidRDefault="00935522" w:rsidP="002E6DA1">
      <w:pPr>
        <w:jc w:val="both"/>
        <w:rPr>
          <w:rFonts w:cs="Helvetica"/>
          <w:b/>
          <w:sz w:val="20"/>
          <w:szCs w:val="24"/>
        </w:rPr>
      </w:pPr>
    </w:p>
    <w:p w14:paraId="6EB1AE81" w14:textId="77777777" w:rsidR="00675E06" w:rsidRDefault="00675E06" w:rsidP="00675E06">
      <w:pPr>
        <w:jc w:val="both"/>
        <w:rPr>
          <w:rFonts w:cs="Times New Roman"/>
          <w:sz w:val="20"/>
        </w:rPr>
      </w:pPr>
    </w:p>
    <w:p w14:paraId="31808B5E" w14:textId="110AF2D3" w:rsidR="00675E06" w:rsidRDefault="00675E06" w:rsidP="00675E06">
      <w:pPr>
        <w:jc w:val="both"/>
        <w:rPr>
          <w:rFonts w:cs="Times New Roman"/>
          <w:sz w:val="20"/>
        </w:rPr>
      </w:pPr>
      <w:r w:rsidRPr="00B05E49">
        <w:rPr>
          <w:rFonts w:cs="Times New Roman"/>
          <w:b/>
          <w:sz w:val="20"/>
        </w:rPr>
        <w:t>Quelques actions et événements</w:t>
      </w:r>
      <w:r>
        <w:rPr>
          <w:rFonts w:cs="Times New Roman"/>
          <w:sz w:val="20"/>
        </w:rPr>
        <w:t xml:space="preserve"> programmés d’ici la fin de l’année en lien avec ce processus :</w:t>
      </w:r>
    </w:p>
    <w:p w14:paraId="2B6F5C68" w14:textId="77777777" w:rsidR="00675E06" w:rsidRPr="00F031B7" w:rsidRDefault="00675E06" w:rsidP="00675E06">
      <w:pPr>
        <w:jc w:val="both"/>
        <w:rPr>
          <w:rFonts w:cs="Helvetica"/>
          <w:b/>
          <w:sz w:val="20"/>
          <w:szCs w:val="24"/>
        </w:rPr>
      </w:pPr>
    </w:p>
    <w:p w14:paraId="6A38D1A7" w14:textId="48314E3A" w:rsidR="00675E06" w:rsidRPr="00304178" w:rsidRDefault="00675E06" w:rsidP="00675E06">
      <w:pPr>
        <w:pStyle w:val="Paragraphedeliste"/>
        <w:numPr>
          <w:ilvl w:val="0"/>
          <w:numId w:val="5"/>
        </w:numPr>
        <w:jc w:val="both"/>
        <w:rPr>
          <w:rFonts w:cs="Helvetica"/>
          <w:sz w:val="20"/>
          <w:szCs w:val="24"/>
        </w:rPr>
      </w:pPr>
      <w:r w:rsidRPr="00B05E49">
        <w:rPr>
          <w:rFonts w:cs="Helvetica"/>
          <w:b/>
          <w:sz w:val="20"/>
          <w:szCs w:val="24"/>
        </w:rPr>
        <w:t>Action grand public</w:t>
      </w:r>
      <w:r w:rsidRPr="00304178">
        <w:rPr>
          <w:rFonts w:cs="Helvetica"/>
          <w:sz w:val="20"/>
          <w:szCs w:val="24"/>
        </w:rPr>
        <w:t xml:space="preserve"> devant la gare centr</w:t>
      </w:r>
      <w:r>
        <w:rPr>
          <w:rFonts w:cs="Helvetica"/>
          <w:sz w:val="20"/>
          <w:szCs w:val="24"/>
        </w:rPr>
        <w:t>ale de la Ville de Luxembourg,</w:t>
      </w:r>
      <w:r w:rsidRPr="00304178">
        <w:rPr>
          <w:rFonts w:cs="Helvetica"/>
          <w:sz w:val="20"/>
          <w:szCs w:val="24"/>
        </w:rPr>
        <w:t xml:space="preserve"> </w:t>
      </w:r>
      <w:r w:rsidRPr="00B05E49">
        <w:rPr>
          <w:rFonts w:cs="Helvetica"/>
          <w:b/>
          <w:sz w:val="20"/>
          <w:szCs w:val="24"/>
        </w:rPr>
        <w:t>24 septembre 2015</w:t>
      </w:r>
      <w:r>
        <w:rPr>
          <w:rFonts w:cs="Helvetica"/>
          <w:sz w:val="20"/>
          <w:szCs w:val="24"/>
        </w:rPr>
        <w:t>, organisée par Caritas Luxembourg en collaboration avec le Cercle</w:t>
      </w:r>
      <w:r w:rsidRPr="00304178">
        <w:rPr>
          <w:rFonts w:cs="Helvetica"/>
          <w:sz w:val="20"/>
          <w:szCs w:val="24"/>
        </w:rPr>
        <w:t> ;</w:t>
      </w:r>
    </w:p>
    <w:p w14:paraId="20CFE5A3" w14:textId="048E0AA8" w:rsidR="00675E06" w:rsidRPr="00304178" w:rsidRDefault="00675E06" w:rsidP="00675E06">
      <w:pPr>
        <w:pStyle w:val="Paragraphedeliste"/>
        <w:numPr>
          <w:ilvl w:val="0"/>
          <w:numId w:val="5"/>
        </w:numPr>
        <w:jc w:val="both"/>
        <w:rPr>
          <w:rFonts w:cs="Helvetica"/>
          <w:sz w:val="20"/>
          <w:szCs w:val="24"/>
        </w:rPr>
      </w:pPr>
      <w:r w:rsidRPr="00304178">
        <w:rPr>
          <w:rFonts w:cs="Helvetica"/>
          <w:sz w:val="20"/>
          <w:szCs w:val="24"/>
        </w:rPr>
        <w:t>Participation</w:t>
      </w:r>
      <w:r>
        <w:rPr>
          <w:rFonts w:cs="Helvetica"/>
          <w:sz w:val="20"/>
          <w:szCs w:val="24"/>
        </w:rPr>
        <w:t xml:space="preserve"> de la directrice du Cercle</w:t>
      </w:r>
      <w:r w:rsidRPr="00304178">
        <w:rPr>
          <w:rFonts w:cs="Helvetica"/>
          <w:sz w:val="20"/>
          <w:szCs w:val="24"/>
        </w:rPr>
        <w:t xml:space="preserve"> à la </w:t>
      </w:r>
      <w:r w:rsidRPr="00B05E49">
        <w:rPr>
          <w:rFonts w:cs="Helvetica"/>
          <w:b/>
          <w:sz w:val="20"/>
          <w:szCs w:val="24"/>
        </w:rPr>
        <w:t xml:space="preserve">délégation officielle luxembourgeoise au </w:t>
      </w:r>
      <w:r w:rsidRPr="00B05E49">
        <w:rPr>
          <w:rFonts w:cs="Times New Roman"/>
          <w:b/>
          <w:sz w:val="20"/>
        </w:rPr>
        <w:t xml:space="preserve">sommet des Nations Unions </w:t>
      </w:r>
      <w:r w:rsidRPr="00304178">
        <w:rPr>
          <w:rFonts w:cs="Times New Roman"/>
          <w:sz w:val="20"/>
        </w:rPr>
        <w:t>sur le déve</w:t>
      </w:r>
      <w:r>
        <w:rPr>
          <w:rFonts w:cs="Times New Roman"/>
          <w:sz w:val="20"/>
        </w:rPr>
        <w:t>loppement durable à New York,</w:t>
      </w:r>
      <w:r w:rsidRPr="00304178">
        <w:rPr>
          <w:rFonts w:cs="Times New Roman"/>
          <w:sz w:val="20"/>
        </w:rPr>
        <w:t xml:space="preserve"> 25 au 27 septembre 2015 ;</w:t>
      </w:r>
    </w:p>
    <w:p w14:paraId="5B776E7F" w14:textId="493A0F37" w:rsidR="00675E06" w:rsidRDefault="00675E06" w:rsidP="00675E06">
      <w:pPr>
        <w:pStyle w:val="Paragraphedeliste"/>
        <w:numPr>
          <w:ilvl w:val="0"/>
          <w:numId w:val="5"/>
        </w:numPr>
        <w:jc w:val="both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Témoignage de cette participation au sommet des Nations Unies lors d’un </w:t>
      </w:r>
      <w:r w:rsidRPr="00B05E49">
        <w:rPr>
          <w:rFonts w:cs="Helvetica"/>
          <w:b/>
          <w:sz w:val="20"/>
          <w:szCs w:val="24"/>
        </w:rPr>
        <w:t>déjeuner débat le 6 octobre à 12h30 au CITIM</w:t>
      </w:r>
      <w:r w:rsidR="00B05E49">
        <w:rPr>
          <w:rFonts w:cs="Helvetica"/>
          <w:b/>
          <w:sz w:val="20"/>
          <w:szCs w:val="24"/>
        </w:rPr>
        <w:t xml:space="preserve"> – Centre d’Information Tiers Monde</w:t>
      </w:r>
      <w:r w:rsidR="00B05E49">
        <w:rPr>
          <w:rFonts w:cs="Helvetica"/>
          <w:sz w:val="20"/>
          <w:szCs w:val="24"/>
        </w:rPr>
        <w:t xml:space="preserve"> (organisé</w:t>
      </w:r>
      <w:r>
        <w:rPr>
          <w:rFonts w:cs="Helvetica"/>
          <w:sz w:val="20"/>
          <w:szCs w:val="24"/>
        </w:rPr>
        <w:t xml:space="preserve"> par le Cercle en collaboration avec le CITIM)</w:t>
      </w:r>
    </w:p>
    <w:p w14:paraId="62A95C41" w14:textId="6EDEB23C" w:rsidR="00675E06" w:rsidRPr="00304178" w:rsidRDefault="00675E06" w:rsidP="00675E06">
      <w:pPr>
        <w:pStyle w:val="Paragraphedeliste"/>
        <w:numPr>
          <w:ilvl w:val="0"/>
          <w:numId w:val="5"/>
        </w:numPr>
        <w:jc w:val="both"/>
        <w:rPr>
          <w:rFonts w:cs="Helvetica"/>
          <w:sz w:val="20"/>
          <w:szCs w:val="24"/>
        </w:rPr>
      </w:pPr>
      <w:r w:rsidRPr="00304178">
        <w:rPr>
          <w:rFonts w:cs="Helvetica"/>
          <w:sz w:val="20"/>
          <w:szCs w:val="24"/>
        </w:rPr>
        <w:t xml:space="preserve">Conférence de presse sur « le rôle de </w:t>
      </w:r>
      <w:r w:rsidRPr="00B05E49">
        <w:rPr>
          <w:rFonts w:cs="Helvetica"/>
          <w:b/>
          <w:sz w:val="20"/>
          <w:szCs w:val="24"/>
        </w:rPr>
        <w:t>la protection sociale dans la mise en œuvre des ODD </w:t>
      </w:r>
      <w:r>
        <w:rPr>
          <w:rFonts w:cs="Helvetica"/>
          <w:sz w:val="20"/>
          <w:szCs w:val="24"/>
        </w:rPr>
        <w:t xml:space="preserve">», </w:t>
      </w:r>
      <w:r w:rsidRPr="00304178">
        <w:rPr>
          <w:rFonts w:cs="Helvetica"/>
          <w:sz w:val="20"/>
          <w:szCs w:val="24"/>
        </w:rPr>
        <w:t>19 octobre 2015 (</w:t>
      </w:r>
      <w:r>
        <w:rPr>
          <w:rFonts w:cs="Helvetica"/>
          <w:sz w:val="20"/>
          <w:szCs w:val="24"/>
        </w:rPr>
        <w:t xml:space="preserve">organisée par le Cercle </w:t>
      </w:r>
      <w:r w:rsidRPr="00304178">
        <w:rPr>
          <w:rFonts w:cs="Helvetica"/>
          <w:sz w:val="20"/>
          <w:szCs w:val="24"/>
        </w:rPr>
        <w:t>en collaboration avec l’</w:t>
      </w:r>
      <w:r>
        <w:rPr>
          <w:rFonts w:cs="Helvetica"/>
          <w:sz w:val="20"/>
          <w:szCs w:val="24"/>
        </w:rPr>
        <w:t xml:space="preserve">ONG </w:t>
      </w:r>
      <w:r w:rsidRPr="00304178">
        <w:rPr>
          <w:rFonts w:cs="Helvetica"/>
          <w:sz w:val="20"/>
          <w:szCs w:val="24"/>
        </w:rPr>
        <w:t>OGBL) ;</w:t>
      </w:r>
    </w:p>
    <w:p w14:paraId="164512BE" w14:textId="352EB235" w:rsidR="00675E06" w:rsidRPr="0009541A" w:rsidRDefault="00675E06" w:rsidP="00675E06">
      <w:pPr>
        <w:pStyle w:val="Paragraphedeliste"/>
        <w:numPr>
          <w:ilvl w:val="0"/>
          <w:numId w:val="5"/>
        </w:numPr>
        <w:jc w:val="both"/>
        <w:rPr>
          <w:rFonts w:cs="Helvetica"/>
          <w:i/>
          <w:sz w:val="20"/>
          <w:szCs w:val="24"/>
        </w:rPr>
      </w:pPr>
      <w:r w:rsidRPr="00B05E49">
        <w:rPr>
          <w:rFonts w:cs="Helvetica"/>
          <w:b/>
          <w:sz w:val="20"/>
          <w:szCs w:val="24"/>
        </w:rPr>
        <w:t>Conférence internationale</w:t>
      </w:r>
      <w:r>
        <w:rPr>
          <w:rFonts w:cs="Helvetica"/>
          <w:sz w:val="20"/>
          <w:szCs w:val="24"/>
        </w:rPr>
        <w:t xml:space="preserve"> « </w:t>
      </w:r>
      <w:proofErr w:type="spellStart"/>
      <w:r>
        <w:rPr>
          <w:rFonts w:cs="Helvetica"/>
          <w:sz w:val="20"/>
          <w:szCs w:val="24"/>
        </w:rPr>
        <w:t>Responsability</w:t>
      </w:r>
      <w:proofErr w:type="spellEnd"/>
      <w:r>
        <w:rPr>
          <w:rFonts w:cs="Helvetica"/>
          <w:sz w:val="20"/>
          <w:szCs w:val="24"/>
        </w:rPr>
        <w:t xml:space="preserve"> to </w:t>
      </w:r>
      <w:proofErr w:type="spellStart"/>
      <w:r w:rsidRPr="0009541A">
        <w:rPr>
          <w:rFonts w:cs="Helvetica"/>
          <w:sz w:val="20"/>
          <w:szCs w:val="24"/>
        </w:rPr>
        <w:t>act</w:t>
      </w:r>
      <w:proofErr w:type="spellEnd"/>
      <w:r w:rsidRPr="0009541A">
        <w:rPr>
          <w:rFonts w:cs="Helvetica"/>
          <w:sz w:val="20"/>
          <w:szCs w:val="24"/>
        </w:rPr>
        <w:t xml:space="preserve"> - </w:t>
      </w:r>
      <w:proofErr w:type="spellStart"/>
      <w:r w:rsidRPr="0009541A">
        <w:rPr>
          <w:rFonts w:cs="Helvetica"/>
          <w:sz w:val="20"/>
          <w:szCs w:val="24"/>
        </w:rPr>
        <w:t>Engaging</w:t>
      </w:r>
      <w:proofErr w:type="spellEnd"/>
      <w:r w:rsidRPr="0009541A">
        <w:rPr>
          <w:rFonts w:cs="Helvetica"/>
          <w:sz w:val="20"/>
          <w:szCs w:val="24"/>
        </w:rPr>
        <w:t xml:space="preserve"> in </w:t>
      </w:r>
      <w:proofErr w:type="spellStart"/>
      <w:r w:rsidRPr="0009541A">
        <w:rPr>
          <w:rFonts w:cs="Helvetica"/>
          <w:sz w:val="20"/>
          <w:szCs w:val="24"/>
        </w:rPr>
        <w:t>innovative</w:t>
      </w:r>
      <w:proofErr w:type="spellEnd"/>
      <w:r w:rsidRPr="0009541A">
        <w:rPr>
          <w:rFonts w:cs="Helvetica"/>
          <w:sz w:val="20"/>
          <w:szCs w:val="24"/>
        </w:rPr>
        <w:t xml:space="preserve"> </w:t>
      </w:r>
      <w:proofErr w:type="spellStart"/>
      <w:r w:rsidRPr="0009541A">
        <w:rPr>
          <w:rFonts w:cs="Helvetica"/>
          <w:sz w:val="20"/>
          <w:szCs w:val="24"/>
        </w:rPr>
        <w:t>partnerships</w:t>
      </w:r>
      <w:proofErr w:type="spellEnd"/>
      <w:r w:rsidRPr="0009541A">
        <w:rPr>
          <w:rFonts w:cs="Helvetica"/>
          <w:sz w:val="20"/>
          <w:szCs w:val="24"/>
        </w:rPr>
        <w:t xml:space="preserve"> to </w:t>
      </w:r>
      <w:proofErr w:type="spellStart"/>
      <w:r w:rsidRPr="0009541A">
        <w:rPr>
          <w:rFonts w:cs="Helvetica"/>
          <w:sz w:val="20"/>
          <w:szCs w:val="24"/>
        </w:rPr>
        <w:t>implement</w:t>
      </w:r>
      <w:proofErr w:type="spellEnd"/>
      <w:r w:rsidRPr="0009541A">
        <w:rPr>
          <w:rFonts w:cs="Helvetica"/>
          <w:sz w:val="20"/>
          <w:szCs w:val="24"/>
        </w:rPr>
        <w:t xml:space="preserve"> the </w:t>
      </w:r>
      <w:proofErr w:type="spellStart"/>
      <w:r w:rsidRPr="0009541A">
        <w:rPr>
          <w:rFonts w:cs="Helvetica"/>
          <w:sz w:val="20"/>
          <w:szCs w:val="24"/>
        </w:rPr>
        <w:t>sustainable</w:t>
      </w:r>
      <w:proofErr w:type="spellEnd"/>
      <w:r w:rsidRPr="0009541A">
        <w:rPr>
          <w:rFonts w:cs="Helvetica"/>
          <w:sz w:val="20"/>
          <w:szCs w:val="24"/>
        </w:rPr>
        <w:t xml:space="preserve"> </w:t>
      </w:r>
      <w:proofErr w:type="spellStart"/>
      <w:r w:rsidRPr="0009541A">
        <w:rPr>
          <w:rFonts w:cs="Helvetica"/>
          <w:sz w:val="20"/>
          <w:szCs w:val="24"/>
        </w:rPr>
        <w:t>development</w:t>
      </w:r>
      <w:proofErr w:type="spellEnd"/>
      <w:r w:rsidRPr="0009541A">
        <w:rPr>
          <w:rFonts w:cs="Helvetica"/>
          <w:sz w:val="20"/>
          <w:szCs w:val="24"/>
        </w:rPr>
        <w:t xml:space="preserve"> goals (SDG) </w:t>
      </w:r>
      <w:proofErr w:type="spellStart"/>
      <w:r>
        <w:rPr>
          <w:rFonts w:cs="Helvetica"/>
          <w:sz w:val="20"/>
          <w:szCs w:val="24"/>
        </w:rPr>
        <w:t>framework</w:t>
      </w:r>
      <w:proofErr w:type="spellEnd"/>
      <w:r>
        <w:rPr>
          <w:rFonts w:cs="Helvetica"/>
          <w:sz w:val="20"/>
          <w:szCs w:val="24"/>
        </w:rPr>
        <w:t> » au Luxembourg, 7 au 9 décembre 2015, organisée par la Caritas Luxembourg en collaboration avec le Cercle</w:t>
      </w:r>
    </w:p>
    <w:p w14:paraId="25AADE39" w14:textId="77777777" w:rsidR="00675E06" w:rsidRDefault="00675E06" w:rsidP="002E6DA1">
      <w:pPr>
        <w:shd w:val="clear" w:color="auto" w:fill="FFFFFF"/>
        <w:spacing w:line="267" w:lineRule="atLeast"/>
        <w:rPr>
          <w:rFonts w:cs="Helvetica"/>
          <w:sz w:val="20"/>
          <w:szCs w:val="24"/>
        </w:rPr>
      </w:pPr>
    </w:p>
    <w:p w14:paraId="7D44576C" w14:textId="77777777" w:rsidR="008B4FF6" w:rsidRDefault="008B4FF6" w:rsidP="00426920">
      <w:pPr>
        <w:jc w:val="both"/>
        <w:rPr>
          <w:rFonts w:cs="Helvetica"/>
          <w:b/>
          <w:sz w:val="20"/>
          <w:szCs w:val="24"/>
        </w:rPr>
      </w:pPr>
    </w:p>
    <w:p w14:paraId="41DACF15" w14:textId="22F605F9" w:rsidR="002E6DA1" w:rsidRDefault="00C0721C" w:rsidP="00C24EDA">
      <w:pPr>
        <w:rPr>
          <w:rFonts w:cs="Helvetica"/>
          <w:b/>
          <w:sz w:val="20"/>
          <w:szCs w:val="24"/>
        </w:rPr>
      </w:pPr>
      <w:r w:rsidRPr="00646412">
        <w:rPr>
          <w:rFonts w:cs="Helvetica"/>
          <w:b/>
          <w:sz w:val="20"/>
          <w:szCs w:val="24"/>
        </w:rPr>
        <w:t>Personne</w:t>
      </w:r>
      <w:r w:rsidR="001E5CBD">
        <w:rPr>
          <w:rFonts w:cs="Helvetica"/>
          <w:b/>
          <w:sz w:val="20"/>
          <w:szCs w:val="24"/>
        </w:rPr>
        <w:t>s</w:t>
      </w:r>
      <w:r w:rsidRPr="00646412">
        <w:rPr>
          <w:rFonts w:cs="Helvetica"/>
          <w:b/>
          <w:sz w:val="20"/>
          <w:szCs w:val="24"/>
        </w:rPr>
        <w:t xml:space="preserve"> de contact </w:t>
      </w:r>
    </w:p>
    <w:p w14:paraId="62AC8640" w14:textId="380356D7" w:rsidR="002E6DA1" w:rsidRPr="00CD298E" w:rsidRDefault="002E6DA1" w:rsidP="002E6DA1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Christine Dahm</w:t>
      </w:r>
      <w:r w:rsidR="00017E4C">
        <w:rPr>
          <w:rFonts w:cs="Helvetica"/>
          <w:sz w:val="20"/>
        </w:rPr>
        <w:t xml:space="preserve">, </w:t>
      </w:r>
      <w:r>
        <w:rPr>
          <w:rFonts w:cs="Helvetica"/>
          <w:sz w:val="20"/>
        </w:rPr>
        <w:t xml:space="preserve">Directrice </w:t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  <w:t>ou Ben Toussaint, Responsable plaidoyer</w:t>
      </w:r>
    </w:p>
    <w:p w14:paraId="25C8E618" w14:textId="28CDDF81" w:rsidR="002E6DA1" w:rsidRPr="00CD298E" w:rsidRDefault="002E6DA1" w:rsidP="002E6DA1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proofErr w:type="gramStart"/>
      <w:r w:rsidRPr="00CD298E">
        <w:rPr>
          <w:rFonts w:cs="Helvetica"/>
          <w:sz w:val="20"/>
        </w:rPr>
        <w:t>tél</w:t>
      </w:r>
      <w:proofErr w:type="gramEnd"/>
      <w:r w:rsidRPr="00CD298E">
        <w:rPr>
          <w:rFonts w:cs="Helvetica"/>
          <w:sz w:val="20"/>
        </w:rPr>
        <w:t xml:space="preserve">: +352 26 02 09 </w:t>
      </w:r>
      <w:r>
        <w:rPr>
          <w:rFonts w:cs="Helvetica"/>
          <w:sz w:val="20"/>
        </w:rPr>
        <w:t>11</w:t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  <w:t>tél : +352 26 02 09 25</w:t>
      </w:r>
    </w:p>
    <w:p w14:paraId="272FE403" w14:textId="1F087826" w:rsidR="00CD298E" w:rsidRDefault="000205BA" w:rsidP="002E6DA1">
      <w:pPr>
        <w:rPr>
          <w:rFonts w:cs="Helvetica"/>
          <w:b/>
          <w:sz w:val="20"/>
          <w:szCs w:val="24"/>
        </w:rPr>
      </w:pPr>
      <w:hyperlink r:id="rId13" w:history="1">
        <w:r w:rsidR="002E6DA1" w:rsidRPr="007A6AEE">
          <w:rPr>
            <w:rStyle w:val="Lienhypertexte"/>
            <w:rFonts w:cs="Helvetica"/>
            <w:sz w:val="20"/>
          </w:rPr>
          <w:t>christine.dahm@cercle.lu</w:t>
        </w:r>
      </w:hyperlink>
      <w:r w:rsidR="002E6DA1">
        <w:rPr>
          <w:rFonts w:cs="Helvetica"/>
          <w:sz w:val="20"/>
        </w:rPr>
        <w:t xml:space="preserve"> </w:t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</w:r>
      <w:r w:rsidR="001E5CBD">
        <w:rPr>
          <w:rFonts w:cs="Helvetica"/>
          <w:sz w:val="20"/>
        </w:rPr>
        <w:tab/>
      </w:r>
      <w:hyperlink r:id="rId14" w:history="1">
        <w:r w:rsidR="001E5CBD" w:rsidRPr="00C94506">
          <w:rPr>
            <w:rStyle w:val="Lienhypertexte"/>
            <w:rFonts w:cs="Helvetica"/>
            <w:sz w:val="20"/>
          </w:rPr>
          <w:t>ben.toussaint@cercle.lu</w:t>
        </w:r>
      </w:hyperlink>
      <w:r w:rsidR="001E5CBD">
        <w:rPr>
          <w:rFonts w:cs="Helvetica"/>
          <w:sz w:val="20"/>
        </w:rPr>
        <w:t xml:space="preserve"> </w:t>
      </w:r>
    </w:p>
    <w:p w14:paraId="734B10E4" w14:textId="77777777" w:rsidR="00CD298E" w:rsidRDefault="00CD298E" w:rsidP="00C24EDA">
      <w:pPr>
        <w:rPr>
          <w:rFonts w:cs="Helvetica"/>
          <w:b/>
          <w:sz w:val="20"/>
          <w:szCs w:val="24"/>
        </w:rPr>
      </w:pPr>
    </w:p>
    <w:p w14:paraId="21D3F7D0" w14:textId="77777777" w:rsidR="003A7651" w:rsidRPr="00017E4C" w:rsidRDefault="00646412" w:rsidP="000213FD">
      <w:pPr>
        <w:jc w:val="both"/>
        <w:rPr>
          <w:rFonts w:cs="Helvetica"/>
          <w:b/>
          <w:sz w:val="16"/>
          <w:szCs w:val="24"/>
        </w:rPr>
      </w:pPr>
      <w:r w:rsidRPr="00017E4C">
        <w:rPr>
          <w:rFonts w:cs="Helvetica"/>
          <w:b/>
          <w:sz w:val="16"/>
          <w:szCs w:val="24"/>
        </w:rPr>
        <w:t xml:space="preserve">Note </w:t>
      </w:r>
    </w:p>
    <w:p w14:paraId="52BDC4DB" w14:textId="0EC3EE69" w:rsidR="00675E06" w:rsidRDefault="002E6DA1" w:rsidP="00017E4C">
      <w:pPr>
        <w:jc w:val="both"/>
        <w:rPr>
          <w:rFonts w:cs="Helvetica"/>
          <w:b/>
          <w:sz w:val="28"/>
          <w:szCs w:val="24"/>
        </w:rPr>
      </w:pPr>
      <w:r w:rsidRPr="00017E4C">
        <w:rPr>
          <w:rFonts w:cs="Helvetica"/>
          <w:sz w:val="16"/>
          <w:szCs w:val="24"/>
        </w:rPr>
        <w:t>Le plaidoyer</w:t>
      </w:r>
      <w:r w:rsidR="00B05E49" w:rsidRPr="00017E4C">
        <w:rPr>
          <w:rFonts w:cs="Helvetica"/>
          <w:sz w:val="16"/>
          <w:szCs w:val="24"/>
        </w:rPr>
        <w:t xml:space="preserve"> et la sensibilisation</w:t>
      </w:r>
      <w:r w:rsidRPr="00017E4C">
        <w:rPr>
          <w:rFonts w:cs="Helvetica"/>
          <w:sz w:val="16"/>
          <w:szCs w:val="24"/>
        </w:rPr>
        <w:t xml:space="preserve"> sur les ODD</w:t>
      </w:r>
      <w:r w:rsidR="003A7651" w:rsidRPr="00017E4C">
        <w:rPr>
          <w:rFonts w:cs="Helvetica"/>
          <w:sz w:val="16"/>
          <w:szCs w:val="24"/>
        </w:rPr>
        <w:t xml:space="preserve"> </w:t>
      </w:r>
      <w:r w:rsidR="00646412" w:rsidRPr="00017E4C">
        <w:rPr>
          <w:rFonts w:cs="Helvetica"/>
          <w:sz w:val="16"/>
          <w:szCs w:val="24"/>
        </w:rPr>
        <w:t xml:space="preserve">est une activité du projet </w:t>
      </w:r>
      <w:r w:rsidR="000213FD" w:rsidRPr="00017E4C">
        <w:rPr>
          <w:rFonts w:cs="Helvetica"/>
          <w:i/>
          <w:sz w:val="16"/>
          <w:szCs w:val="24"/>
        </w:rPr>
        <w:t>« Présidence luxembourgeoise du Conseil de l’Union Européenne 2015 « S’engager en tant que société civile dans la mise en œuvre du nouveau cadre après 2015 et dans l’année européenne pour le développement »</w:t>
      </w:r>
      <w:r w:rsidR="00631090" w:rsidRPr="00017E4C">
        <w:rPr>
          <w:rFonts w:cs="Helvetica"/>
          <w:i/>
          <w:sz w:val="16"/>
          <w:szCs w:val="24"/>
        </w:rPr>
        <w:t xml:space="preserve">, </w:t>
      </w:r>
      <w:r w:rsidR="00631090" w:rsidRPr="00017E4C">
        <w:rPr>
          <w:rFonts w:cs="Helvetica"/>
          <w:sz w:val="16"/>
          <w:szCs w:val="24"/>
        </w:rPr>
        <w:t>qui est cofinancé</w:t>
      </w:r>
      <w:r w:rsidR="00631090" w:rsidRPr="00017E4C">
        <w:rPr>
          <w:rFonts w:cs="Helvetica"/>
          <w:i/>
          <w:sz w:val="16"/>
          <w:szCs w:val="24"/>
        </w:rPr>
        <w:t xml:space="preserve"> par </w:t>
      </w:r>
      <w:r w:rsidR="00C6073F" w:rsidRPr="00017E4C">
        <w:rPr>
          <w:rFonts w:cs="Helvetica"/>
          <w:sz w:val="16"/>
          <w:szCs w:val="24"/>
        </w:rPr>
        <w:t>la Commission Européenne avec un montant de 249,272.54 EUR</w:t>
      </w:r>
      <w:r w:rsidR="00675E06">
        <w:rPr>
          <w:rFonts w:cs="Helvetica"/>
          <w:b/>
          <w:sz w:val="28"/>
          <w:szCs w:val="24"/>
        </w:rPr>
        <w:br w:type="page"/>
      </w:r>
    </w:p>
    <w:p w14:paraId="7E71E3CC" w14:textId="77777777" w:rsidR="00017E4C" w:rsidRDefault="00166489" w:rsidP="00667D02">
      <w:pPr>
        <w:jc w:val="center"/>
        <w:rPr>
          <w:rFonts w:cs="Helvetica"/>
          <w:b/>
          <w:sz w:val="28"/>
          <w:szCs w:val="24"/>
        </w:rPr>
      </w:pPr>
      <w:r>
        <w:rPr>
          <w:rFonts w:cs="Helvetica"/>
          <w:b/>
          <w:sz w:val="28"/>
          <w:szCs w:val="24"/>
        </w:rPr>
        <w:t xml:space="preserve">Annexe : </w:t>
      </w:r>
      <w:r w:rsidR="007D3EB5">
        <w:rPr>
          <w:rFonts w:cs="Helvetica"/>
          <w:b/>
          <w:sz w:val="28"/>
          <w:szCs w:val="24"/>
        </w:rPr>
        <w:t xml:space="preserve">Les 17 </w:t>
      </w:r>
      <w:r w:rsidR="00697070" w:rsidRPr="00697070">
        <w:rPr>
          <w:rFonts w:cs="Helvetica"/>
          <w:b/>
          <w:sz w:val="28"/>
          <w:szCs w:val="24"/>
        </w:rPr>
        <w:t>O</w:t>
      </w:r>
      <w:r>
        <w:rPr>
          <w:rFonts w:cs="Helvetica"/>
          <w:b/>
          <w:sz w:val="28"/>
          <w:szCs w:val="24"/>
        </w:rPr>
        <w:t>bjectifs pour un Développement Durable</w:t>
      </w:r>
      <w:r w:rsidR="00017E4C">
        <w:rPr>
          <w:rFonts w:cs="Helvetica"/>
          <w:b/>
          <w:sz w:val="28"/>
          <w:szCs w:val="24"/>
        </w:rPr>
        <w:t xml:space="preserve"> </w:t>
      </w:r>
    </w:p>
    <w:p w14:paraId="5535EA09" w14:textId="723CFD3F" w:rsidR="00697070" w:rsidRDefault="00017E4C" w:rsidP="00667D02">
      <w:pPr>
        <w:jc w:val="center"/>
        <w:rPr>
          <w:rFonts w:cs="Helvetica"/>
          <w:b/>
          <w:sz w:val="28"/>
          <w:szCs w:val="24"/>
        </w:rPr>
      </w:pPr>
      <w:r>
        <w:rPr>
          <w:rFonts w:cs="Helvetica"/>
          <w:b/>
          <w:sz w:val="28"/>
          <w:szCs w:val="24"/>
        </w:rPr>
        <w:t>(2015-2030)</w:t>
      </w:r>
    </w:p>
    <w:p w14:paraId="10604B5E" w14:textId="77777777" w:rsidR="00697070" w:rsidRDefault="00697070" w:rsidP="000213FD">
      <w:pPr>
        <w:jc w:val="both"/>
        <w:rPr>
          <w:rFonts w:cs="Helvetica"/>
          <w:b/>
          <w:sz w:val="28"/>
          <w:szCs w:val="24"/>
        </w:rPr>
      </w:pPr>
    </w:p>
    <w:p w14:paraId="5937FE6F" w14:textId="77777777" w:rsidR="00697070" w:rsidRPr="007D3EB5" w:rsidRDefault="00697070" w:rsidP="000213FD">
      <w:pPr>
        <w:jc w:val="both"/>
        <w:rPr>
          <w:rFonts w:cs="Helvetica"/>
          <w:sz w:val="20"/>
          <w:szCs w:val="24"/>
        </w:rPr>
      </w:pPr>
    </w:p>
    <w:p w14:paraId="5428C562" w14:textId="77777777" w:rsidR="005D2D0C" w:rsidRPr="007D3EB5" w:rsidRDefault="005D2D0C" w:rsidP="007D3EB5">
      <w:pPr>
        <w:pStyle w:val="Paragraphedeliste"/>
        <w:numPr>
          <w:ilvl w:val="0"/>
          <w:numId w:val="3"/>
        </w:numPr>
        <w:rPr>
          <w:sz w:val="20"/>
          <w:szCs w:val="24"/>
        </w:rPr>
      </w:pPr>
      <w:r w:rsidRPr="007D3EB5">
        <w:rPr>
          <w:sz w:val="20"/>
          <w:szCs w:val="24"/>
          <w:shd w:val="clear" w:color="auto" w:fill="FFFFFF"/>
        </w:rPr>
        <w:t>Eliminer la pauvreté sous toutes ses formes et partout dans le monde</w:t>
      </w:r>
    </w:p>
    <w:p w14:paraId="3B29315F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Eliminer la faim, assurer la sécurité alimentaire, améliorer la nutrition et promouvoir l’agriculture durable</w:t>
      </w:r>
    </w:p>
    <w:p w14:paraId="3657CB26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Donner aux individus les moyens de vivre une vie saine et promouvoir le bien-être de tous à tous les âges</w:t>
      </w:r>
    </w:p>
    <w:p w14:paraId="61194F23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 xml:space="preserve">Veiller à ce que tous </w:t>
      </w:r>
      <w:proofErr w:type="gramStart"/>
      <w:r w:rsidRPr="007D3EB5">
        <w:rPr>
          <w:sz w:val="20"/>
          <w:szCs w:val="24"/>
          <w:shd w:val="clear" w:color="auto" w:fill="FFFFFF"/>
        </w:rPr>
        <w:t>puissent</w:t>
      </w:r>
      <w:proofErr w:type="gramEnd"/>
      <w:r w:rsidRPr="007D3EB5">
        <w:rPr>
          <w:sz w:val="20"/>
          <w:szCs w:val="24"/>
          <w:shd w:val="clear" w:color="auto" w:fill="FFFFFF"/>
        </w:rPr>
        <w:t xml:space="preserve"> suivre une éducation de qualité dans des conditions d’équité et promouvoir les opportunités d’apprentissage tout au long de la vi</w:t>
      </w:r>
    </w:p>
    <w:p w14:paraId="22FDE5DB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Réaliser l’égalité des sexes et autonomiser toutes les femmes et les filles</w:t>
      </w:r>
    </w:p>
    <w:p w14:paraId="0167CADE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Garantir l’accès de tous à des services d’approvisionnement en eau et d’assainissement et assurer une gestion durable des services en eau</w:t>
      </w:r>
    </w:p>
    <w:p w14:paraId="05DE64FE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Garantir l’accès de tous à des services énergétiques fiables, durables et modernes à un coût abordable</w:t>
      </w:r>
    </w:p>
    <w:p w14:paraId="3FD51C8C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Promouvoir une croissance économique soutenue, partagée et durable, le plein emploi productif et un travail décent pour tous</w:t>
      </w:r>
    </w:p>
    <w:p w14:paraId="6DB4F5A4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Mettre en place une infrastructure résiliente, promouvoir une industrialisation soutenable qui profite à tous et encourager l’innovation</w:t>
      </w:r>
    </w:p>
    <w:p w14:paraId="524079CE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Réduire les inégalités entre les pays et en leur sein</w:t>
      </w:r>
    </w:p>
    <w:p w14:paraId="0E8DBCF7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Faire en sorte que les villes et les établissements humains soient ouverts à tous, sûrs, résilients et soutenables</w:t>
      </w:r>
    </w:p>
    <w:p w14:paraId="6E96FD22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Instaurer des modes de consommation et de production soutenables</w:t>
      </w:r>
    </w:p>
    <w:p w14:paraId="317A0467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Prendre d’urgence des mesures pour lutter contre les changements climatiques et leurs répercussions</w:t>
      </w:r>
    </w:p>
    <w:p w14:paraId="3107B16B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Conserver et exploiter de manière soutenable les océans, les mers et les ressources marines aux fins du développement durable</w:t>
      </w:r>
    </w:p>
    <w:p w14:paraId="0F2E3316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Préserver et restaurer les écosystèmes terrestres, en veillant à les exploiter de façon durable, gérer durablement les forêts, lutter contre la désertification, enrayer et inverser le processus de dégradation des terres et mettre fin à l’appauvrissement de la biodiversité</w:t>
      </w:r>
    </w:p>
    <w:p w14:paraId="7A6A84F7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>Promouvoir l’avènement de sociétés pacifiques et ouvertes aux fins du développement durable, assurer à tous l’accès à la justice et mettre en place, à tous les niveaux, des institutions efficaces, responsables et ouvertes</w:t>
      </w:r>
    </w:p>
    <w:p w14:paraId="637BFDDA" w14:textId="77777777" w:rsidR="005D2D0C" w:rsidRPr="007D3EB5" w:rsidRDefault="005D2D0C" w:rsidP="005D2D0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D3EB5">
        <w:rPr>
          <w:sz w:val="20"/>
          <w:szCs w:val="24"/>
          <w:shd w:val="clear" w:color="auto" w:fill="FFFFFF"/>
        </w:rPr>
        <w:t xml:space="preserve">Revitaliser le partenariat mondial au </w:t>
      </w:r>
      <w:bookmarkStart w:id="0" w:name="_GoBack"/>
      <w:bookmarkEnd w:id="0"/>
      <w:r w:rsidRPr="007D3EB5">
        <w:rPr>
          <w:sz w:val="20"/>
          <w:szCs w:val="24"/>
          <w:shd w:val="clear" w:color="auto" w:fill="FFFFFF"/>
        </w:rPr>
        <w:t>service du développement soutenable et renforcer les moyens de ce partenariat</w:t>
      </w:r>
    </w:p>
    <w:p w14:paraId="26C6736E" w14:textId="77777777" w:rsidR="00697070" w:rsidRPr="005D2D0C" w:rsidRDefault="00697070" w:rsidP="00697070">
      <w:pPr>
        <w:spacing w:before="280" w:after="280"/>
        <w:jc w:val="both"/>
        <w:rPr>
          <w:szCs w:val="24"/>
        </w:rPr>
      </w:pPr>
    </w:p>
    <w:p w14:paraId="264717A2" w14:textId="77777777" w:rsidR="00C24EDA" w:rsidRPr="005D2D0C" w:rsidRDefault="00C24EDA" w:rsidP="000213FD">
      <w:pPr>
        <w:jc w:val="both"/>
        <w:rPr>
          <w:rFonts w:cs="Helvetica"/>
          <w:b/>
          <w:szCs w:val="24"/>
        </w:rPr>
      </w:pPr>
    </w:p>
    <w:sectPr w:rsidR="00C24EDA" w:rsidRPr="005D2D0C" w:rsidSect="00852EFB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E503F" w14:textId="77777777" w:rsidR="00232BA8" w:rsidRDefault="00232BA8" w:rsidP="0093717F">
      <w:r>
        <w:separator/>
      </w:r>
    </w:p>
  </w:endnote>
  <w:endnote w:type="continuationSeparator" w:id="0">
    <w:p w14:paraId="4096E609" w14:textId="77777777" w:rsidR="00232BA8" w:rsidRDefault="00232BA8" w:rsidP="009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430B" w14:textId="77777777" w:rsidR="00232BA8" w:rsidRDefault="00232BA8" w:rsidP="004E21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8FCFCB" w14:textId="77777777" w:rsidR="00232BA8" w:rsidRDefault="00232BA8" w:rsidP="00382A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F572C" w14:textId="7DB06F04" w:rsidR="00232BA8" w:rsidRPr="002907D6" w:rsidRDefault="00566875" w:rsidP="00382A9D">
    <w:pPr>
      <w:pStyle w:val="Pieddepage"/>
      <w:ind w:right="360"/>
      <w:jc w:val="center"/>
      <w:rPr>
        <w:color w:val="544D45" w:themeColor="accent3" w:themeShade="BF"/>
        <w:sz w:val="16"/>
      </w:rPr>
    </w:pPr>
    <w:r>
      <w:rPr>
        <w:noProof/>
        <w:color w:val="544D45" w:themeColor="accent3" w:themeShade="BF"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382FA9" wp14:editId="56D9D440">
              <wp:simplePos x="0" y="0"/>
              <wp:positionH relativeFrom="column">
                <wp:posOffset>-456565</wp:posOffset>
              </wp:positionH>
              <wp:positionV relativeFrom="paragraph">
                <wp:posOffset>-77471</wp:posOffset>
              </wp:positionV>
              <wp:extent cx="6588125" cy="0"/>
              <wp:effectExtent l="0" t="0" r="15875" b="2540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5.9pt,-6.05pt" to="482.85pt,-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" strokecolor="#8a9713 [2409]" strokeweight="2.25pt">
              <o:lock v:ext="edit" shapetype="f"/>
            </v:line>
          </w:pict>
        </mc:Fallback>
      </mc:AlternateContent>
    </w:r>
    <w:r w:rsidR="00232BA8" w:rsidRPr="002907D6">
      <w:rPr>
        <w:color w:val="544D45" w:themeColor="accent3" w:themeShade="BF"/>
        <w:sz w:val="16"/>
      </w:rPr>
      <w:t xml:space="preserve">Cercle de coopération – 13 avenue G. </w:t>
    </w:r>
    <w:proofErr w:type="spellStart"/>
    <w:r w:rsidR="00232BA8" w:rsidRPr="002907D6">
      <w:rPr>
        <w:color w:val="544D45" w:themeColor="accent3" w:themeShade="BF"/>
        <w:sz w:val="16"/>
      </w:rPr>
      <w:t>Diderich</w:t>
    </w:r>
    <w:proofErr w:type="spellEnd"/>
    <w:r w:rsidR="00232BA8" w:rsidRPr="002907D6">
      <w:rPr>
        <w:color w:val="544D45" w:themeColor="accent3" w:themeShade="BF"/>
        <w:sz w:val="16"/>
      </w:rPr>
      <w:t xml:space="preserve"> – L 1420 Luxembourg – </w:t>
    </w:r>
    <w:hyperlink r:id="rId1" w:history="1">
      <w:r w:rsidR="00232BA8" w:rsidRPr="002907D6">
        <w:rPr>
          <w:rStyle w:val="Lienhypertexte"/>
          <w:color w:val="8A9713" w:themeColor="accent6" w:themeShade="BF"/>
          <w:sz w:val="16"/>
        </w:rPr>
        <w:t>www.cercle.lu</w:t>
      </w:r>
    </w:hyperlink>
    <w:r w:rsidR="00232BA8">
      <w:rPr>
        <w:color w:val="544D45" w:themeColor="accent3" w:themeShade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223F" w14:textId="77777777" w:rsidR="00232BA8" w:rsidRDefault="00232BA8" w:rsidP="0093717F">
      <w:r>
        <w:separator/>
      </w:r>
    </w:p>
  </w:footnote>
  <w:footnote w:type="continuationSeparator" w:id="0">
    <w:p w14:paraId="6FF21165" w14:textId="77777777" w:rsidR="00232BA8" w:rsidRDefault="00232BA8" w:rsidP="0093717F">
      <w:r>
        <w:continuationSeparator/>
      </w:r>
    </w:p>
  </w:footnote>
  <w:footnote w:id="1">
    <w:p w14:paraId="4FE5B856" w14:textId="134B9568" w:rsidR="00232BA8" w:rsidRPr="00935522" w:rsidRDefault="00232BA8" w:rsidP="00935522">
      <w:pPr>
        <w:jc w:val="both"/>
        <w:rPr>
          <w:rFonts w:cs="Helvetica"/>
          <w:sz w:val="20"/>
          <w:szCs w:val="20"/>
        </w:rPr>
      </w:pPr>
      <w:r>
        <w:rPr>
          <w:rStyle w:val="Marquenotebasdepage"/>
        </w:rPr>
        <w:footnoteRef/>
      </w:r>
      <w:r>
        <w:t xml:space="preserve"> </w:t>
      </w:r>
      <w:r w:rsidRPr="00166489">
        <w:rPr>
          <w:rFonts w:cs="Helvetica"/>
          <w:sz w:val="20"/>
          <w:szCs w:val="20"/>
        </w:rPr>
        <w:t xml:space="preserve">Pour plus d’infos sur le Sommet des Nations Unies de 2015 sur le Développement Durable : </w:t>
      </w:r>
      <w:hyperlink r:id="rId1" w:history="1">
        <w:r w:rsidRPr="00166489">
          <w:rPr>
            <w:rStyle w:val="Lienhypertexte"/>
            <w:rFonts w:cs="Helvetica"/>
            <w:sz w:val="20"/>
            <w:szCs w:val="20"/>
          </w:rPr>
          <w:t>http://www.un.org/sustainabledevelopment/fr/summit/</w:t>
        </w:r>
      </w:hyperlink>
      <w:r w:rsidRPr="00166489">
        <w:rPr>
          <w:rFonts w:cs="Helvetica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C3"/>
    <w:multiLevelType w:val="multilevel"/>
    <w:tmpl w:val="E00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784F"/>
    <w:multiLevelType w:val="hybridMultilevel"/>
    <w:tmpl w:val="61C434B8"/>
    <w:lvl w:ilvl="0" w:tplc="A298118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15EF"/>
    <w:multiLevelType w:val="hybridMultilevel"/>
    <w:tmpl w:val="3F82E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C68D2"/>
    <w:multiLevelType w:val="hybridMultilevel"/>
    <w:tmpl w:val="C5583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6F3B"/>
    <w:multiLevelType w:val="hybridMultilevel"/>
    <w:tmpl w:val="3CB09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4"/>
    <w:rsid w:val="00005E6C"/>
    <w:rsid w:val="00017E4C"/>
    <w:rsid w:val="000205BA"/>
    <w:rsid w:val="000213FD"/>
    <w:rsid w:val="00021412"/>
    <w:rsid w:val="000809F7"/>
    <w:rsid w:val="000E5D5E"/>
    <w:rsid w:val="00132845"/>
    <w:rsid w:val="001361FA"/>
    <w:rsid w:val="00140240"/>
    <w:rsid w:val="00166489"/>
    <w:rsid w:val="001B7960"/>
    <w:rsid w:val="001E5CBD"/>
    <w:rsid w:val="00230B88"/>
    <w:rsid w:val="00232BA8"/>
    <w:rsid w:val="00234E66"/>
    <w:rsid w:val="00250F21"/>
    <w:rsid w:val="00280428"/>
    <w:rsid w:val="002A0A64"/>
    <w:rsid w:val="002D50E3"/>
    <w:rsid w:val="002E6DA1"/>
    <w:rsid w:val="00345581"/>
    <w:rsid w:val="00350079"/>
    <w:rsid w:val="00375BFC"/>
    <w:rsid w:val="00376D05"/>
    <w:rsid w:val="00382A9D"/>
    <w:rsid w:val="003903A8"/>
    <w:rsid w:val="003922E1"/>
    <w:rsid w:val="003A2305"/>
    <w:rsid w:val="003A7651"/>
    <w:rsid w:val="003B7CAA"/>
    <w:rsid w:val="003D587B"/>
    <w:rsid w:val="003E42FA"/>
    <w:rsid w:val="003E6DD3"/>
    <w:rsid w:val="003F0676"/>
    <w:rsid w:val="004255B3"/>
    <w:rsid w:val="00426920"/>
    <w:rsid w:val="00496413"/>
    <w:rsid w:val="004D2BA7"/>
    <w:rsid w:val="004D7924"/>
    <w:rsid w:val="004E212F"/>
    <w:rsid w:val="00537979"/>
    <w:rsid w:val="005441D7"/>
    <w:rsid w:val="00566875"/>
    <w:rsid w:val="00570EF2"/>
    <w:rsid w:val="005A1E4C"/>
    <w:rsid w:val="005D28F9"/>
    <w:rsid w:val="005D2D0C"/>
    <w:rsid w:val="005E0A93"/>
    <w:rsid w:val="005E47C0"/>
    <w:rsid w:val="00605622"/>
    <w:rsid w:val="00631090"/>
    <w:rsid w:val="00646412"/>
    <w:rsid w:val="00667D02"/>
    <w:rsid w:val="00675E06"/>
    <w:rsid w:val="00697070"/>
    <w:rsid w:val="006A12D5"/>
    <w:rsid w:val="006A22D5"/>
    <w:rsid w:val="006C54B0"/>
    <w:rsid w:val="006F4CA5"/>
    <w:rsid w:val="00756918"/>
    <w:rsid w:val="00756EC3"/>
    <w:rsid w:val="007763FE"/>
    <w:rsid w:val="007A6979"/>
    <w:rsid w:val="007B5F13"/>
    <w:rsid w:val="007D2628"/>
    <w:rsid w:val="007D3EB5"/>
    <w:rsid w:val="007E2F2E"/>
    <w:rsid w:val="00802437"/>
    <w:rsid w:val="0080333D"/>
    <w:rsid w:val="00803B94"/>
    <w:rsid w:val="00812071"/>
    <w:rsid w:val="00822CEA"/>
    <w:rsid w:val="00831CEA"/>
    <w:rsid w:val="00851D32"/>
    <w:rsid w:val="00852DA4"/>
    <w:rsid w:val="00852EFB"/>
    <w:rsid w:val="00867730"/>
    <w:rsid w:val="00886274"/>
    <w:rsid w:val="00886688"/>
    <w:rsid w:val="00890EEF"/>
    <w:rsid w:val="008A58A8"/>
    <w:rsid w:val="008B4FF6"/>
    <w:rsid w:val="008D2093"/>
    <w:rsid w:val="008E6690"/>
    <w:rsid w:val="009029F4"/>
    <w:rsid w:val="00935522"/>
    <w:rsid w:val="0093717F"/>
    <w:rsid w:val="009447ED"/>
    <w:rsid w:val="00973DA0"/>
    <w:rsid w:val="00995DE7"/>
    <w:rsid w:val="009C47F5"/>
    <w:rsid w:val="00A15A20"/>
    <w:rsid w:val="00A36E50"/>
    <w:rsid w:val="00A661A0"/>
    <w:rsid w:val="00A66A0F"/>
    <w:rsid w:val="00A87EF4"/>
    <w:rsid w:val="00AA6757"/>
    <w:rsid w:val="00AB4BBE"/>
    <w:rsid w:val="00AB6A47"/>
    <w:rsid w:val="00AC7992"/>
    <w:rsid w:val="00AD5ECC"/>
    <w:rsid w:val="00AD765C"/>
    <w:rsid w:val="00AF3059"/>
    <w:rsid w:val="00B01743"/>
    <w:rsid w:val="00B05E49"/>
    <w:rsid w:val="00B12FA0"/>
    <w:rsid w:val="00BA08AD"/>
    <w:rsid w:val="00BD0054"/>
    <w:rsid w:val="00BF03E5"/>
    <w:rsid w:val="00BF4970"/>
    <w:rsid w:val="00C00502"/>
    <w:rsid w:val="00C0721C"/>
    <w:rsid w:val="00C24EDA"/>
    <w:rsid w:val="00C6073F"/>
    <w:rsid w:val="00C778FA"/>
    <w:rsid w:val="00C8259E"/>
    <w:rsid w:val="00C947EA"/>
    <w:rsid w:val="00CB2A8D"/>
    <w:rsid w:val="00CB5211"/>
    <w:rsid w:val="00CD298E"/>
    <w:rsid w:val="00CF43A2"/>
    <w:rsid w:val="00D0649B"/>
    <w:rsid w:val="00D077BB"/>
    <w:rsid w:val="00D41D47"/>
    <w:rsid w:val="00D664C8"/>
    <w:rsid w:val="00DB19AF"/>
    <w:rsid w:val="00E01310"/>
    <w:rsid w:val="00E12310"/>
    <w:rsid w:val="00E17955"/>
    <w:rsid w:val="00E20EC8"/>
    <w:rsid w:val="00E304C0"/>
    <w:rsid w:val="00E63A2F"/>
    <w:rsid w:val="00E7252E"/>
    <w:rsid w:val="00E74FA0"/>
    <w:rsid w:val="00E81948"/>
    <w:rsid w:val="00E82D32"/>
    <w:rsid w:val="00E83B6A"/>
    <w:rsid w:val="00E95032"/>
    <w:rsid w:val="00F267E0"/>
    <w:rsid w:val="00F334F5"/>
    <w:rsid w:val="00F44353"/>
    <w:rsid w:val="00F6040E"/>
    <w:rsid w:val="00F82B8E"/>
    <w:rsid w:val="00FD02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0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90EEF"/>
    <w:rPr>
      <w:lang w:val="fr-FR"/>
    </w:rPr>
  </w:style>
  <w:style w:type="paragraph" w:styleId="Titre3">
    <w:name w:val="heading 3"/>
    <w:basedOn w:val="Normal"/>
    <w:link w:val="Titre3Car"/>
    <w:uiPriority w:val="9"/>
    <w:rsid w:val="008B4F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361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D2E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0079"/>
    <w:rPr>
      <w:color w:val="D83E2C" w:themeColor="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361FA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C947EA"/>
    <w:rPr>
      <w:color w:val="ED7D27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717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717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93717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9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82A9D"/>
  </w:style>
  <w:style w:type="paragraph" w:styleId="En-tte">
    <w:name w:val="header"/>
    <w:basedOn w:val="Normal"/>
    <w:link w:val="En-tt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82A9D"/>
    <w:rPr>
      <w:lang w:val="fr-FR"/>
    </w:rPr>
  </w:style>
  <w:style w:type="paragraph" w:styleId="NormalWeb">
    <w:name w:val="Normal (Web)"/>
    <w:basedOn w:val="Normal"/>
    <w:uiPriority w:val="99"/>
    <w:rsid w:val="007763F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annotation">
    <w:name w:val="annotation reference"/>
    <w:basedOn w:val="Policepardfaut"/>
    <w:rsid w:val="00E819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8194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81948"/>
    <w:rPr>
      <w:sz w:val="24"/>
      <w:szCs w:val="24"/>
      <w:lang w:val="fr-FR"/>
    </w:rPr>
  </w:style>
  <w:style w:type="table" w:styleId="Grille">
    <w:name w:val="Table Grid"/>
    <w:basedOn w:val="TableauNormal"/>
    <w:uiPriority w:val="59"/>
    <w:rsid w:val="00AD5ECC"/>
    <w:rPr>
      <w:rFonts w:asciiTheme="minorHAnsi" w:eastAsiaTheme="minorHAnsi" w:hAnsiTheme="minorHAnsi"/>
      <w:sz w:val="24"/>
      <w:szCs w:val="24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9707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B4FF6"/>
    <w:rPr>
      <w:rFonts w:ascii="Times" w:hAnsi="Times"/>
      <w:b/>
      <w:sz w:val="27"/>
      <w:szCs w:val="20"/>
      <w:lang w:val="fr-FR"/>
    </w:rPr>
  </w:style>
  <w:style w:type="character" w:customStyle="1" w:styleId="apple-converted-space">
    <w:name w:val="apple-converted-space"/>
    <w:basedOn w:val="Policepardfaut"/>
    <w:rsid w:val="008B4FF6"/>
  </w:style>
  <w:style w:type="character" w:customStyle="1" w:styleId="highlight-pink">
    <w:name w:val="highlight-pink"/>
    <w:basedOn w:val="Policepardfaut"/>
    <w:rsid w:val="002E6DA1"/>
  </w:style>
  <w:style w:type="character" w:customStyle="1" w:styleId="highlight-blue">
    <w:name w:val="highlight-blue"/>
    <w:basedOn w:val="Policepardfaut"/>
    <w:rsid w:val="002E6DA1"/>
  </w:style>
  <w:style w:type="character" w:customStyle="1" w:styleId="highlight-yellow">
    <w:name w:val="highlight-yellow"/>
    <w:basedOn w:val="Policepardfaut"/>
    <w:rsid w:val="002E6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90EEF"/>
    <w:rPr>
      <w:lang w:val="fr-FR"/>
    </w:rPr>
  </w:style>
  <w:style w:type="paragraph" w:styleId="Titre3">
    <w:name w:val="heading 3"/>
    <w:basedOn w:val="Normal"/>
    <w:link w:val="Titre3Car"/>
    <w:uiPriority w:val="9"/>
    <w:rsid w:val="008B4F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361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2D2E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0079"/>
    <w:rPr>
      <w:color w:val="D83E2C" w:themeColor="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361FA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C947EA"/>
    <w:rPr>
      <w:color w:val="ED7D27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717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717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93717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A9D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82A9D"/>
  </w:style>
  <w:style w:type="paragraph" w:styleId="En-tte">
    <w:name w:val="header"/>
    <w:basedOn w:val="Normal"/>
    <w:link w:val="En-tteCar"/>
    <w:uiPriority w:val="99"/>
    <w:unhideWhenUsed/>
    <w:rsid w:val="00382A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82A9D"/>
    <w:rPr>
      <w:lang w:val="fr-FR"/>
    </w:rPr>
  </w:style>
  <w:style w:type="paragraph" w:styleId="NormalWeb">
    <w:name w:val="Normal (Web)"/>
    <w:basedOn w:val="Normal"/>
    <w:uiPriority w:val="99"/>
    <w:rsid w:val="007763F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annotation">
    <w:name w:val="annotation reference"/>
    <w:basedOn w:val="Policepardfaut"/>
    <w:rsid w:val="00E81948"/>
    <w:rPr>
      <w:sz w:val="18"/>
      <w:szCs w:val="18"/>
    </w:rPr>
  </w:style>
  <w:style w:type="paragraph" w:styleId="Commentaire">
    <w:name w:val="annotation text"/>
    <w:basedOn w:val="Normal"/>
    <w:link w:val="CommentaireCar"/>
    <w:rsid w:val="00E8194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E81948"/>
    <w:rPr>
      <w:sz w:val="24"/>
      <w:szCs w:val="24"/>
      <w:lang w:val="fr-FR"/>
    </w:rPr>
  </w:style>
  <w:style w:type="table" w:styleId="Grille">
    <w:name w:val="Table Grid"/>
    <w:basedOn w:val="TableauNormal"/>
    <w:uiPriority w:val="59"/>
    <w:rsid w:val="00AD5ECC"/>
    <w:rPr>
      <w:rFonts w:asciiTheme="minorHAnsi" w:eastAsiaTheme="minorHAnsi" w:hAnsiTheme="minorHAnsi"/>
      <w:sz w:val="24"/>
      <w:szCs w:val="24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9707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B4FF6"/>
    <w:rPr>
      <w:rFonts w:ascii="Times" w:hAnsi="Times"/>
      <w:b/>
      <w:sz w:val="27"/>
      <w:szCs w:val="20"/>
      <w:lang w:val="fr-FR"/>
    </w:rPr>
  </w:style>
  <w:style w:type="character" w:customStyle="1" w:styleId="apple-converted-space">
    <w:name w:val="apple-converted-space"/>
    <w:basedOn w:val="Policepardfaut"/>
    <w:rsid w:val="008B4FF6"/>
  </w:style>
  <w:style w:type="character" w:customStyle="1" w:styleId="highlight-pink">
    <w:name w:val="highlight-pink"/>
    <w:basedOn w:val="Policepardfaut"/>
    <w:rsid w:val="002E6DA1"/>
  </w:style>
  <w:style w:type="character" w:customStyle="1" w:styleId="highlight-blue">
    <w:name w:val="highlight-blue"/>
    <w:basedOn w:val="Policepardfaut"/>
    <w:rsid w:val="002E6DA1"/>
  </w:style>
  <w:style w:type="character" w:customStyle="1" w:styleId="highlight-yellow">
    <w:name w:val="highlight-yellow"/>
    <w:basedOn w:val="Policepardfaut"/>
    <w:rsid w:val="002E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://www.concordeurope.org/images/CONCORD-Beyond_2015_ETF_2030_Agenda_analysis_and_recommendations_for_EU_and_MS.pdf" TargetMode="External"/><Relationship Id="rId13" Type="http://schemas.openxmlformats.org/officeDocument/2006/relationships/hyperlink" Target="mailto:christine.dahm@cercle.lu" TargetMode="External"/><Relationship Id="rId14" Type="http://schemas.openxmlformats.org/officeDocument/2006/relationships/hyperlink" Target="mailto:ben.toussaint@cercle.l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rcle.lu" TargetMode="External"/><Relationship Id="rId9" Type="http://schemas.openxmlformats.org/officeDocument/2006/relationships/hyperlink" Target="info@cercle.lu" TargetMode="External"/><Relationship Id="rId10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cle.l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sustainabledevelopment/fr/summit/" TargetMode="External"/></Relationships>
</file>

<file path=word/theme/theme1.xml><?xml version="1.0" encoding="utf-8"?>
<a:theme xmlns:a="http://schemas.openxmlformats.org/drawingml/2006/main" name="lay out Cercl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Été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Pop urba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58000"/>
              </a:srgbClr>
            </a:outerShdw>
          </a:effectLst>
          <a:scene3d>
            <a:camera prst="orthographicFront">
              <a:rot lat="0" lon="0" rev="0"/>
            </a:camera>
            <a:lightRig rig="flat" dir="t"/>
          </a:scene3d>
          <a:sp3d contourW="15875">
            <a:bevelT w="95250" h="1270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hade val="100000"/>
                <a:alpha val="100000"/>
                <a:satMod val="100000"/>
                <a:lumMod val="100000"/>
              </a:schemeClr>
            </a:gs>
            <a:gs pos="9000">
              <a:schemeClr val="phClr">
                <a:tint val="90000"/>
                <a:shade val="100000"/>
                <a:alpha val="100000"/>
                <a:satMod val="100000"/>
                <a:lumMod val="100000"/>
              </a:schemeClr>
            </a:gs>
            <a:gs pos="34000">
              <a:schemeClr val="phClr">
                <a:tint val="83000"/>
                <a:shade val="100000"/>
                <a:alpha val="100000"/>
                <a:satMod val="100000"/>
                <a:lumMod val="100000"/>
              </a:schemeClr>
            </a:gs>
            <a:gs pos="62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  <a:gs pos="90000">
              <a:schemeClr val="phClr">
                <a:tint val="92000"/>
                <a:shade val="100000"/>
                <a:alpha val="100000"/>
                <a:satMod val="100000"/>
                <a:lumMod val="90000"/>
              </a:schemeClr>
            </a:gs>
            <a:gs pos="100000">
              <a:schemeClr val="phClr">
                <a:tint val="85000"/>
                <a:shade val="100000"/>
                <a:alpha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8000"/>
              </a:schemeClr>
            </a:gs>
            <a:gs pos="100000">
              <a:schemeClr val="phClr">
                <a:tint val="95000"/>
                <a:shade val="98000"/>
                <a:lumMod val="80000"/>
              </a:schemeClr>
            </a:gs>
          </a:gsLst>
          <a:path path="circle">
            <a:fillToRect l="50000" t="100000" r="10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7125</Characters>
  <Application>Microsoft Macintosh Word</Application>
  <DocSecurity>0</DocSecurity>
  <Lines>59</Lines>
  <Paragraphs>16</Paragraphs>
  <ScaleCrop>false</ScaleCrop>
  <Company>Cercle de Coopération des ONGD Luxembourg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Ledecq</dc:creator>
  <cp:keywords/>
  <cp:lastModifiedBy>Fabien Ledecq</cp:lastModifiedBy>
  <cp:revision>2</cp:revision>
  <dcterms:created xsi:type="dcterms:W3CDTF">2015-09-22T06:51:00Z</dcterms:created>
  <dcterms:modified xsi:type="dcterms:W3CDTF">2015-09-22T06:51:00Z</dcterms:modified>
</cp:coreProperties>
</file>