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2C34" w14:textId="77777777" w:rsidR="001E73F4" w:rsidRDefault="001E73F4" w:rsidP="002F2AE1">
      <w:pPr>
        <w:jc w:val="right"/>
        <w:rPr>
          <w:rFonts w:ascii="Helvetica" w:hAnsi="Helvetica"/>
          <w:sz w:val="20"/>
        </w:rPr>
      </w:pPr>
    </w:p>
    <w:p w14:paraId="202F963E" w14:textId="77777777" w:rsidR="001E73F4" w:rsidRDefault="001E73F4" w:rsidP="002F2AE1">
      <w:pPr>
        <w:jc w:val="right"/>
        <w:rPr>
          <w:rFonts w:ascii="Helvetica" w:hAnsi="Helvetica"/>
          <w:sz w:val="20"/>
        </w:rPr>
      </w:pPr>
    </w:p>
    <w:tbl>
      <w:tblPr>
        <w:tblW w:w="0" w:type="auto"/>
        <w:tblLook w:val="00A0" w:firstRow="1" w:lastRow="0" w:firstColumn="1" w:lastColumn="0" w:noHBand="0" w:noVBand="0"/>
      </w:tblPr>
      <w:tblGrid>
        <w:gridCol w:w="2716"/>
        <w:gridCol w:w="3350"/>
        <w:gridCol w:w="3216"/>
      </w:tblGrid>
      <w:tr w:rsidR="001E73F4" w:rsidRPr="001E73F4" w14:paraId="2F66C458" w14:textId="77777777" w:rsidTr="00D939D0">
        <w:tc>
          <w:tcPr>
            <w:tcW w:w="3365" w:type="dxa"/>
          </w:tcPr>
          <w:p w14:paraId="29D1B7AF" w14:textId="77777777" w:rsidR="001E73F4" w:rsidRPr="001E73F4" w:rsidRDefault="001E73F4" w:rsidP="001E73F4">
            <w:pPr>
              <w:widowControl w:val="0"/>
              <w:suppressAutoHyphens/>
              <w:spacing w:after="0"/>
              <w:rPr>
                <w:rFonts w:ascii="Helvetica" w:eastAsia="ヒラギノ丸ゴ Pro W4" w:hAnsi="Helvetica" w:cs="Cambria"/>
                <w:b/>
                <w:color w:val="544D45"/>
                <w:sz w:val="18"/>
                <w:szCs w:val="22"/>
                <w:lang w:eastAsia="ar-SA"/>
              </w:rPr>
            </w:pPr>
            <w:r w:rsidRPr="001E73F4">
              <w:rPr>
                <w:rFonts w:ascii="Helvetica" w:eastAsia="ヒラギノ丸ゴ Pro W4" w:hAnsi="Helvetica" w:cs="Cambria"/>
                <w:b/>
                <w:color w:val="544D45"/>
                <w:sz w:val="18"/>
                <w:szCs w:val="22"/>
                <w:lang w:eastAsia="ar-SA"/>
              </w:rPr>
              <w:t>Cercle de Coopération des ONG de développement du Luxembourg</w:t>
            </w:r>
          </w:p>
          <w:p w14:paraId="6D8078C2" w14:textId="77777777" w:rsidR="001E73F4" w:rsidRPr="001E73F4" w:rsidRDefault="001E73F4" w:rsidP="001E73F4">
            <w:pPr>
              <w:widowControl w:val="0"/>
              <w:suppressAutoHyphens/>
              <w:spacing w:after="0"/>
              <w:rPr>
                <w:rFonts w:ascii="Helvetica" w:eastAsia="ヒラギノ丸ゴ Pro W4" w:hAnsi="Helvetica" w:cs="Cambria"/>
                <w:color w:val="544D45"/>
                <w:sz w:val="18"/>
                <w:szCs w:val="22"/>
                <w:lang w:eastAsia="ar-SA"/>
              </w:rPr>
            </w:pPr>
            <w:r w:rsidRPr="001E73F4">
              <w:rPr>
                <w:rFonts w:ascii="Helvetica" w:eastAsia="ヒラギノ丸ゴ Pro W4" w:hAnsi="Helvetica" w:cs="Cambria"/>
                <w:color w:val="544D45"/>
                <w:sz w:val="18"/>
                <w:szCs w:val="22"/>
                <w:lang w:eastAsia="ar-SA"/>
              </w:rPr>
              <w:t>a.s.b.l.</w:t>
            </w:r>
          </w:p>
          <w:p w14:paraId="74A58F8D" w14:textId="77777777" w:rsidR="001E73F4" w:rsidRPr="001E73F4" w:rsidRDefault="001E73F4" w:rsidP="001E73F4">
            <w:pPr>
              <w:widowControl w:val="0"/>
              <w:suppressAutoHyphens/>
              <w:spacing w:after="0"/>
              <w:rPr>
                <w:rFonts w:ascii="Helvetica" w:eastAsia="ヒラギノ丸ゴ Pro W4" w:hAnsi="Helvetica" w:cs="Cambria"/>
                <w:color w:val="544D45"/>
                <w:sz w:val="18"/>
                <w:szCs w:val="22"/>
                <w:lang w:eastAsia="ar-SA"/>
              </w:rPr>
            </w:pPr>
            <w:r w:rsidRPr="001E73F4">
              <w:rPr>
                <w:rFonts w:ascii="Helvetica" w:eastAsia="ヒラギノ丸ゴ Pro W4" w:hAnsi="Helvetica" w:cs="Cambria"/>
                <w:color w:val="544D45"/>
                <w:sz w:val="18"/>
                <w:szCs w:val="22"/>
                <w:lang w:eastAsia="ar-SA"/>
              </w:rPr>
              <w:t>13, av. Gaston Diderich</w:t>
            </w:r>
          </w:p>
          <w:p w14:paraId="0E8115C7" w14:textId="77777777" w:rsidR="001E73F4" w:rsidRPr="001E73F4" w:rsidRDefault="001E73F4" w:rsidP="001E73F4">
            <w:pPr>
              <w:widowControl w:val="0"/>
              <w:suppressAutoHyphens/>
              <w:spacing w:after="0"/>
              <w:rPr>
                <w:rFonts w:ascii="Helvetica" w:eastAsia="ヒラギノ丸ゴ Pro W4" w:hAnsi="Helvetica" w:cs="Cambria"/>
                <w:color w:val="544D45"/>
                <w:sz w:val="18"/>
                <w:szCs w:val="22"/>
                <w:lang w:eastAsia="ar-SA"/>
              </w:rPr>
            </w:pPr>
            <w:r w:rsidRPr="001E73F4">
              <w:rPr>
                <w:rFonts w:ascii="Helvetica" w:eastAsia="ヒラギノ丸ゴ Pro W4" w:hAnsi="Helvetica" w:cs="Cambria"/>
                <w:color w:val="544D45"/>
                <w:sz w:val="18"/>
                <w:szCs w:val="22"/>
                <w:lang w:eastAsia="ar-SA"/>
              </w:rPr>
              <w:t>L – 1420 Luxembourg</w:t>
            </w:r>
          </w:p>
          <w:p w14:paraId="092D2905" w14:textId="77777777" w:rsidR="001E73F4" w:rsidRPr="001E73F4" w:rsidRDefault="001E73F4" w:rsidP="001E73F4">
            <w:pPr>
              <w:widowControl w:val="0"/>
              <w:suppressAutoHyphens/>
              <w:spacing w:after="0"/>
              <w:rPr>
                <w:rFonts w:ascii="Helvetica" w:eastAsia="ヒラギノ丸ゴ Pro W4" w:hAnsi="Helvetica" w:cs="Cambria"/>
                <w:color w:val="544D45"/>
                <w:sz w:val="18"/>
                <w:szCs w:val="22"/>
                <w:lang w:eastAsia="ar-SA"/>
              </w:rPr>
            </w:pPr>
          </w:p>
          <w:p w14:paraId="248B615C" w14:textId="77777777" w:rsidR="001E73F4" w:rsidRPr="001E73F4" w:rsidRDefault="001E73F4" w:rsidP="001E73F4">
            <w:pPr>
              <w:widowControl w:val="0"/>
              <w:suppressAutoHyphens/>
              <w:spacing w:after="0"/>
              <w:rPr>
                <w:rFonts w:ascii="Helvetica" w:eastAsia="ヒラギノ丸ゴ Pro W4" w:hAnsi="Helvetica" w:cs="Cambria"/>
                <w:color w:val="544D45"/>
                <w:sz w:val="18"/>
                <w:szCs w:val="22"/>
                <w:lang w:eastAsia="ar-SA"/>
              </w:rPr>
            </w:pPr>
            <w:r w:rsidRPr="001E73F4">
              <w:rPr>
                <w:rFonts w:ascii="Helvetica" w:eastAsia="ヒラギノ丸ゴ Pro W4" w:hAnsi="Helvetica" w:cs="Cambria"/>
                <w:color w:val="544D45"/>
                <w:sz w:val="18"/>
                <w:szCs w:val="22"/>
                <w:lang w:eastAsia="ar-SA"/>
              </w:rPr>
              <w:t>Tél : +352 26 02 09 11</w:t>
            </w:r>
          </w:p>
          <w:p w14:paraId="1222D746" w14:textId="77777777" w:rsidR="001E73F4" w:rsidRPr="001E73F4" w:rsidRDefault="001E73F4" w:rsidP="001E73F4">
            <w:pPr>
              <w:widowControl w:val="0"/>
              <w:suppressAutoHyphens/>
              <w:spacing w:after="0"/>
              <w:rPr>
                <w:rFonts w:ascii="Helvetica" w:eastAsia="ヒラギノ丸ゴ Pro W4" w:hAnsi="Helvetica" w:cs="Cambria"/>
                <w:color w:val="544D45"/>
                <w:sz w:val="18"/>
                <w:szCs w:val="22"/>
                <w:lang w:eastAsia="ar-SA"/>
              </w:rPr>
            </w:pPr>
            <w:r w:rsidRPr="001E73F4">
              <w:rPr>
                <w:rFonts w:ascii="Helvetica" w:eastAsia="ヒラギノ丸ゴ Pro W4" w:hAnsi="Helvetica" w:cs="Cambria"/>
                <w:color w:val="544D45"/>
                <w:sz w:val="18"/>
                <w:szCs w:val="22"/>
                <w:lang w:eastAsia="ar-SA"/>
              </w:rPr>
              <w:t>Fax : +352 26 02 09 26</w:t>
            </w:r>
          </w:p>
          <w:p w14:paraId="5DA94B88" w14:textId="77777777" w:rsidR="001E73F4" w:rsidRPr="001E73F4" w:rsidRDefault="001E73F4" w:rsidP="001E73F4">
            <w:pPr>
              <w:widowControl w:val="0"/>
              <w:suppressAutoHyphens/>
              <w:spacing w:after="0"/>
              <w:rPr>
                <w:rFonts w:ascii="Helvetica" w:eastAsia="ヒラギノ丸ゴ Pro W4" w:hAnsi="Helvetica" w:cs="Cambria"/>
                <w:color w:val="544D45"/>
                <w:sz w:val="18"/>
                <w:szCs w:val="22"/>
                <w:lang w:eastAsia="ar-SA"/>
              </w:rPr>
            </w:pPr>
          </w:p>
          <w:p w14:paraId="42C3759A" w14:textId="77777777" w:rsidR="001E73F4" w:rsidRPr="001E73F4" w:rsidRDefault="001E73F4" w:rsidP="001E73F4">
            <w:pPr>
              <w:widowControl w:val="0"/>
              <w:suppressAutoHyphens/>
              <w:spacing w:after="0"/>
              <w:rPr>
                <w:rFonts w:ascii="Helvetica" w:eastAsia="ヒラギノ丸ゴ Pro W4" w:hAnsi="Helvetica" w:cs="Cambria"/>
                <w:color w:val="8A9713"/>
                <w:sz w:val="18"/>
                <w:szCs w:val="22"/>
                <w:lang w:eastAsia="ar-SA"/>
              </w:rPr>
            </w:pPr>
            <w:hyperlink r:id="rId8" w:history="1">
              <w:r w:rsidRPr="001E73F4">
                <w:rPr>
                  <w:rFonts w:ascii="Helvetica" w:eastAsia="ヒラギノ丸ゴ Pro W4" w:hAnsi="Helvetica" w:cs="Cambria"/>
                  <w:color w:val="8A9713"/>
                  <w:sz w:val="18"/>
                  <w:szCs w:val="22"/>
                  <w:u w:val="single"/>
                  <w:lang w:eastAsia="ar-SA"/>
                </w:rPr>
                <w:t>www.cercle.lu</w:t>
              </w:r>
            </w:hyperlink>
          </w:p>
          <w:p w14:paraId="5F835C93" w14:textId="77777777" w:rsidR="001E73F4" w:rsidRPr="001E73F4" w:rsidRDefault="001E73F4" w:rsidP="001E73F4">
            <w:pPr>
              <w:widowControl w:val="0"/>
              <w:suppressAutoHyphens/>
              <w:spacing w:after="0"/>
              <w:rPr>
                <w:rFonts w:ascii="Helvetica" w:eastAsia="ヒラギノ丸ゴ Pro W4" w:hAnsi="Helvetica" w:cs="Cambria"/>
                <w:b/>
                <w:color w:val="544D45"/>
                <w:szCs w:val="22"/>
                <w:lang w:eastAsia="ar-SA"/>
              </w:rPr>
            </w:pPr>
            <w:hyperlink r:id="rId9" w:history="1">
              <w:r w:rsidRPr="001E73F4">
                <w:rPr>
                  <w:rFonts w:ascii="Helvetica" w:eastAsia="ヒラギノ丸ゴ Pro W4" w:hAnsi="Helvetica" w:cs="Cambria"/>
                  <w:color w:val="8A9713"/>
                  <w:sz w:val="18"/>
                  <w:szCs w:val="22"/>
                  <w:u w:val="single"/>
                  <w:lang w:eastAsia="ar-SA"/>
                </w:rPr>
                <w:t>info@cercle.lu</w:t>
              </w:r>
            </w:hyperlink>
          </w:p>
        </w:tc>
        <w:tc>
          <w:tcPr>
            <w:tcW w:w="3402" w:type="dxa"/>
          </w:tcPr>
          <w:p w14:paraId="4D83661E" w14:textId="77777777" w:rsidR="001E73F4" w:rsidRPr="001E73F4" w:rsidRDefault="001E73F4" w:rsidP="001E73F4">
            <w:pPr>
              <w:widowControl w:val="0"/>
              <w:suppressAutoHyphens/>
              <w:spacing w:after="0"/>
              <w:jc w:val="center"/>
              <w:rPr>
                <w:rFonts w:ascii="Helvetica" w:eastAsia="ヒラギノ丸ゴ Pro W4" w:hAnsi="Helvetica" w:cs="Cambria"/>
                <w:color w:val="544D45"/>
                <w:szCs w:val="22"/>
                <w:lang w:eastAsia="ar-SA"/>
              </w:rPr>
            </w:pPr>
            <w:r w:rsidRPr="001E73F4">
              <w:rPr>
                <w:rFonts w:ascii="Helvetica" w:eastAsia="ヒラギノ丸ゴ Pro W4" w:hAnsi="Helvetica" w:cs="Cambria"/>
                <w:color w:val="544D45"/>
                <w:szCs w:val="22"/>
                <w:lang w:eastAsia="ar-SA"/>
              </w:rPr>
              <w:t xml:space="preserve"> </w:t>
            </w:r>
            <w:r w:rsidRPr="001E73F4">
              <w:rPr>
                <w:rFonts w:ascii="Helvetica" w:eastAsia="ヒラギノ丸ゴ Pro W4" w:hAnsi="Helvetica" w:cs="Cambria"/>
                <w:noProof/>
                <w:color w:val="544D45"/>
                <w:szCs w:val="22"/>
                <w:lang w:eastAsia="fr-FR"/>
              </w:rPr>
              <w:drawing>
                <wp:inline distT="0" distB="0" distL="0" distR="0" wp14:anchorId="485F8114" wp14:editId="12E7AA32">
                  <wp:extent cx="1930400" cy="1130300"/>
                  <wp:effectExtent l="0" t="0" r="0" b="12700"/>
                  <wp:docPr id="4" name="I 1" descr="Cercle de Coopération_Logo_PANTONE_byGRin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Cercle de Coopération_Logo_PANTONE_byGRink.eps"/>
                          <pic:cNvPicPr>
                            <a:picLocks noChangeAspect="1" noChangeArrowheads="1"/>
                          </pic:cNvPicPr>
                        </pic:nvPicPr>
                        <pic:blipFill>
                          <a:blip r:embed="rId10">
                            <a:extLst>
                              <a:ext uri="{28A0092B-C50C-407E-A947-70E740481C1C}">
                                <a14:useLocalDpi xmlns:a14="http://schemas.microsoft.com/office/drawing/2010/main" val="0"/>
                              </a:ext>
                            </a:extLst>
                          </a:blip>
                          <a:srcRect t="46996" r="43935"/>
                          <a:stretch>
                            <a:fillRect/>
                          </a:stretch>
                        </pic:blipFill>
                        <pic:spPr bwMode="auto">
                          <a:xfrm>
                            <a:off x="0" y="0"/>
                            <a:ext cx="1930400" cy="1130300"/>
                          </a:xfrm>
                          <a:prstGeom prst="rect">
                            <a:avLst/>
                          </a:prstGeom>
                          <a:noFill/>
                          <a:ln>
                            <a:noFill/>
                          </a:ln>
                        </pic:spPr>
                      </pic:pic>
                    </a:graphicData>
                  </a:graphic>
                </wp:inline>
              </w:drawing>
            </w:r>
          </w:p>
          <w:p w14:paraId="44F16A42" w14:textId="77777777" w:rsidR="001E73F4" w:rsidRPr="001E73F4" w:rsidRDefault="001E73F4" w:rsidP="001E73F4">
            <w:pPr>
              <w:widowControl w:val="0"/>
              <w:suppressAutoHyphens/>
              <w:spacing w:after="0"/>
              <w:jc w:val="center"/>
              <w:rPr>
                <w:rFonts w:ascii="Helvetica" w:eastAsia="ヒラギノ丸ゴ Pro W4" w:hAnsi="Helvetica" w:cs="Cambria"/>
                <w:color w:val="544D45"/>
                <w:szCs w:val="22"/>
                <w:lang w:eastAsia="ar-SA"/>
              </w:rPr>
            </w:pPr>
          </w:p>
          <w:p w14:paraId="7C864C40" w14:textId="77777777" w:rsidR="001E73F4" w:rsidRPr="001E73F4" w:rsidRDefault="001E73F4" w:rsidP="001E73F4">
            <w:pPr>
              <w:widowControl w:val="0"/>
              <w:suppressAutoHyphens/>
              <w:spacing w:after="0"/>
              <w:jc w:val="right"/>
              <w:rPr>
                <w:rFonts w:ascii="Helvetica" w:eastAsia="ヒラギノ丸ゴ Pro W4" w:hAnsi="Helvetica" w:cs="Cambria"/>
                <w:color w:val="544D45"/>
                <w:sz w:val="20"/>
                <w:szCs w:val="22"/>
                <w:lang w:eastAsia="ar-SA"/>
              </w:rPr>
            </w:pPr>
            <w:r w:rsidRPr="001E73F4">
              <w:rPr>
                <w:rFonts w:ascii="Helvetica" w:eastAsia="ヒラギノ丸ゴ Pro W4" w:hAnsi="Helvetica" w:cs="Cambria"/>
                <w:color w:val="544D45"/>
                <w:sz w:val="20"/>
                <w:szCs w:val="22"/>
                <w:lang w:eastAsia="ar-SA"/>
              </w:rPr>
              <w:t>Pour un monde solidaire et responsable</w:t>
            </w:r>
          </w:p>
          <w:p w14:paraId="47283121" w14:textId="77777777" w:rsidR="001E73F4" w:rsidRPr="001E73F4" w:rsidRDefault="001E73F4" w:rsidP="001E73F4">
            <w:pPr>
              <w:widowControl w:val="0"/>
              <w:suppressAutoHyphens/>
              <w:spacing w:after="0"/>
              <w:jc w:val="center"/>
              <w:rPr>
                <w:rFonts w:ascii="Helvetica" w:eastAsia="ヒラギノ丸ゴ Pro W4" w:hAnsi="Helvetica" w:cs="Cambria"/>
                <w:b/>
                <w:color w:val="544D45"/>
                <w:szCs w:val="22"/>
                <w:lang w:eastAsia="ar-SA"/>
              </w:rPr>
            </w:pPr>
          </w:p>
        </w:tc>
        <w:tc>
          <w:tcPr>
            <w:tcW w:w="2515" w:type="dxa"/>
          </w:tcPr>
          <w:p w14:paraId="6BF19ED2" w14:textId="77777777" w:rsidR="001E73F4" w:rsidRPr="001E73F4" w:rsidRDefault="001E73F4" w:rsidP="001E73F4">
            <w:pPr>
              <w:widowControl w:val="0"/>
              <w:suppressAutoHyphens/>
              <w:spacing w:after="0"/>
              <w:jc w:val="right"/>
              <w:rPr>
                <w:rFonts w:ascii="Helvetica" w:eastAsia="ヒラギノ丸ゴ Pro W4" w:hAnsi="Helvetica" w:cs="Cambria"/>
                <w:color w:val="544D45"/>
                <w:sz w:val="20"/>
                <w:szCs w:val="22"/>
                <w:lang w:eastAsia="ar-SA"/>
              </w:rPr>
            </w:pPr>
            <w:r w:rsidRPr="001E73F4">
              <w:rPr>
                <w:rFonts w:ascii="Helvetica" w:eastAsia="ヒラギノ丸ゴ Pro W4" w:hAnsi="Helvetica" w:cs="Cambria"/>
                <w:noProof/>
                <w:color w:val="544D45"/>
                <w:sz w:val="20"/>
                <w:szCs w:val="22"/>
                <w:lang w:eastAsia="fr-FR"/>
              </w:rPr>
              <w:drawing>
                <wp:inline distT="0" distB="0" distL="0" distR="0" wp14:anchorId="5C78F00B" wp14:editId="269DB276">
                  <wp:extent cx="1868805" cy="1271229"/>
                  <wp:effectExtent l="25400" t="0" r="1079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68805" cy="1271229"/>
                          </a:xfrm>
                          <a:prstGeom prst="rect">
                            <a:avLst/>
                          </a:prstGeom>
                          <a:noFill/>
                          <a:ln w="9525">
                            <a:noFill/>
                            <a:miter lim="800000"/>
                            <a:headEnd/>
                            <a:tailEnd/>
                          </a:ln>
                        </pic:spPr>
                      </pic:pic>
                    </a:graphicData>
                  </a:graphic>
                </wp:inline>
              </w:drawing>
            </w:r>
          </w:p>
        </w:tc>
      </w:tr>
    </w:tbl>
    <w:p w14:paraId="148726BC" w14:textId="77777777" w:rsidR="001E73F4" w:rsidRPr="001E73F4" w:rsidRDefault="001E73F4" w:rsidP="001E73F4">
      <w:pPr>
        <w:spacing w:after="0"/>
        <w:rPr>
          <w:rFonts w:ascii="Helvetica" w:eastAsia="ヒラギノ丸ゴ Pro W4" w:hAnsi="Helvetica"/>
          <w:szCs w:val="22"/>
          <w:lang w:eastAsia="fr-FR"/>
        </w:rPr>
      </w:pPr>
    </w:p>
    <w:p w14:paraId="1FE5A7B5" w14:textId="77777777" w:rsidR="001E73F4" w:rsidRPr="001E73F4" w:rsidRDefault="001E73F4" w:rsidP="001E73F4">
      <w:pPr>
        <w:spacing w:after="0"/>
        <w:rPr>
          <w:rFonts w:ascii="Helvetica" w:eastAsia="ヒラギノ丸ゴ Pro W4" w:hAnsi="Helvetica"/>
          <w:szCs w:val="22"/>
          <w:lang w:eastAsia="fr-FR"/>
        </w:rPr>
      </w:pPr>
    </w:p>
    <w:p w14:paraId="11548FC6" w14:textId="77777777" w:rsidR="002F2AE1" w:rsidRPr="00BC62AB" w:rsidRDefault="002F2AE1" w:rsidP="002F2AE1">
      <w:pPr>
        <w:jc w:val="right"/>
        <w:rPr>
          <w:rFonts w:ascii="Helvetica" w:hAnsi="Helvetica"/>
          <w:sz w:val="20"/>
        </w:rPr>
      </w:pPr>
      <w:r w:rsidRPr="00BC62AB">
        <w:rPr>
          <w:rFonts w:ascii="Helvetica" w:hAnsi="Helvetica"/>
          <w:sz w:val="20"/>
        </w:rPr>
        <w:t xml:space="preserve">Luxembourg, </w:t>
      </w:r>
      <w:r>
        <w:rPr>
          <w:rFonts w:ascii="Helvetica" w:hAnsi="Helvetica"/>
          <w:sz w:val="20"/>
        </w:rPr>
        <w:t xml:space="preserve">le </w:t>
      </w:r>
      <w:r w:rsidR="0068103D">
        <w:rPr>
          <w:rFonts w:ascii="Helvetica" w:hAnsi="Helvetica"/>
          <w:sz w:val="20"/>
        </w:rPr>
        <w:t>9</w:t>
      </w:r>
      <w:r w:rsidRPr="0077450E">
        <w:rPr>
          <w:rFonts w:ascii="Helvetica" w:hAnsi="Helvetica"/>
          <w:sz w:val="20"/>
        </w:rPr>
        <w:t xml:space="preserve"> </w:t>
      </w:r>
      <w:r w:rsidR="0068103D">
        <w:rPr>
          <w:rFonts w:ascii="Helvetica" w:hAnsi="Helvetica"/>
          <w:sz w:val="20"/>
        </w:rPr>
        <w:t>décemb</w:t>
      </w:r>
      <w:r>
        <w:rPr>
          <w:rFonts w:ascii="Helvetica" w:hAnsi="Helvetica"/>
          <w:sz w:val="20"/>
        </w:rPr>
        <w:t>re 2015</w:t>
      </w:r>
    </w:p>
    <w:p w14:paraId="741C6489" w14:textId="77777777" w:rsidR="002F2AE1" w:rsidRPr="00BC62AB" w:rsidRDefault="002F2AE1" w:rsidP="002F2AE1">
      <w:pPr>
        <w:rPr>
          <w:rFonts w:ascii="Helvetica" w:hAnsi="Helvetica"/>
          <w:b/>
          <w:sz w:val="20"/>
        </w:rPr>
      </w:pPr>
    </w:p>
    <w:p w14:paraId="0049D229" w14:textId="77777777" w:rsidR="002F2AE1" w:rsidRDefault="002F2AE1" w:rsidP="002F2AE1">
      <w:pPr>
        <w:jc w:val="center"/>
        <w:rPr>
          <w:rFonts w:ascii="Helvetica" w:hAnsi="Helvetica"/>
          <w:b/>
          <w:sz w:val="20"/>
        </w:rPr>
      </w:pPr>
      <w:r>
        <w:rPr>
          <w:rFonts w:ascii="Helvetica" w:hAnsi="Helvetica"/>
          <w:b/>
          <w:sz w:val="20"/>
        </w:rPr>
        <w:t>COMMUNIQUE DE PRESSE</w:t>
      </w:r>
    </w:p>
    <w:p w14:paraId="2B102212" w14:textId="77777777" w:rsidR="0068103D" w:rsidRDefault="0068103D" w:rsidP="002F2AE1">
      <w:pPr>
        <w:rPr>
          <w:rFonts w:ascii="Helvetica" w:hAnsi="Helvetica"/>
          <w:sz w:val="20"/>
        </w:rPr>
      </w:pPr>
    </w:p>
    <w:p w14:paraId="24F7E8B4" w14:textId="77777777" w:rsidR="00822D77" w:rsidRPr="007D1387" w:rsidRDefault="00822D77" w:rsidP="00822D77">
      <w:pPr>
        <w:jc w:val="center"/>
        <w:rPr>
          <w:rFonts w:ascii="Arial" w:hAnsi="Arial" w:cs="Arial"/>
          <w:b/>
          <w:bCs/>
          <w:sz w:val="28"/>
          <w:szCs w:val="22"/>
        </w:rPr>
      </w:pPr>
      <w:r>
        <w:rPr>
          <w:rFonts w:ascii="Arial" w:hAnsi="Arial" w:cs="Arial"/>
          <w:b/>
          <w:bCs/>
          <w:sz w:val="28"/>
          <w:szCs w:val="22"/>
        </w:rPr>
        <w:t>Mettre en œuvre</w:t>
      </w:r>
      <w:r w:rsidRPr="007D1387">
        <w:rPr>
          <w:rFonts w:ascii="Arial" w:hAnsi="Arial" w:cs="Arial"/>
          <w:b/>
          <w:bCs/>
          <w:sz w:val="28"/>
          <w:szCs w:val="22"/>
        </w:rPr>
        <w:t xml:space="preserve"> l’Agenda 2030 au Luxembourg</w:t>
      </w:r>
    </w:p>
    <w:p w14:paraId="55A71349" w14:textId="77777777" w:rsidR="00822D77" w:rsidRPr="007D1387" w:rsidRDefault="00822D77" w:rsidP="00822D77">
      <w:pPr>
        <w:jc w:val="center"/>
        <w:rPr>
          <w:rFonts w:ascii="Arial" w:hAnsi="Arial" w:cs="Arial"/>
          <w:b/>
          <w:bCs/>
          <w:sz w:val="28"/>
          <w:szCs w:val="22"/>
        </w:rPr>
      </w:pPr>
    </w:p>
    <w:p w14:paraId="059BC5D1" w14:textId="77777777" w:rsidR="00822D77" w:rsidRPr="007D1387" w:rsidRDefault="00822D77" w:rsidP="00822D77">
      <w:pPr>
        <w:jc w:val="center"/>
        <w:rPr>
          <w:rFonts w:ascii="Arial" w:hAnsi="Arial" w:cs="Arial"/>
          <w:b/>
          <w:bCs/>
          <w:szCs w:val="22"/>
        </w:rPr>
      </w:pPr>
      <w:r w:rsidRPr="007D1387">
        <w:rPr>
          <w:rFonts w:ascii="Arial" w:hAnsi="Arial" w:cs="Arial"/>
          <w:b/>
          <w:bCs/>
          <w:szCs w:val="22"/>
        </w:rPr>
        <w:t xml:space="preserve">Remise </w:t>
      </w:r>
      <w:r>
        <w:rPr>
          <w:rFonts w:ascii="Arial" w:hAnsi="Arial" w:cs="Arial"/>
          <w:b/>
          <w:bCs/>
          <w:szCs w:val="22"/>
        </w:rPr>
        <w:t>de réflexions</w:t>
      </w:r>
      <w:r w:rsidRPr="007D1387">
        <w:rPr>
          <w:rFonts w:ascii="Arial" w:hAnsi="Arial" w:cs="Arial"/>
          <w:b/>
          <w:bCs/>
          <w:szCs w:val="22"/>
        </w:rPr>
        <w:t xml:space="preserve"> de la société civile luxembourgeoise au gouvernement, représenté par </w:t>
      </w:r>
    </w:p>
    <w:p w14:paraId="4400A4CA" w14:textId="77777777" w:rsidR="00822D77" w:rsidRPr="007D1387" w:rsidRDefault="00822D77" w:rsidP="00822D77">
      <w:pPr>
        <w:jc w:val="center"/>
        <w:rPr>
          <w:rFonts w:ascii="Arial" w:hAnsi="Arial" w:cs="Arial"/>
          <w:b/>
          <w:bCs/>
          <w:szCs w:val="22"/>
        </w:rPr>
      </w:pPr>
      <w:r w:rsidRPr="007D1387">
        <w:rPr>
          <w:rFonts w:ascii="Arial" w:hAnsi="Arial" w:cs="Arial"/>
          <w:b/>
          <w:bCs/>
          <w:szCs w:val="22"/>
        </w:rPr>
        <w:t xml:space="preserve">Romain Schneider, Ministre de la Coopération et de l'Action humanitaire </w:t>
      </w:r>
    </w:p>
    <w:p w14:paraId="67BEA642" w14:textId="77777777" w:rsidR="00822D77" w:rsidRPr="007D1387" w:rsidRDefault="00822D77" w:rsidP="00822D77">
      <w:pPr>
        <w:jc w:val="center"/>
        <w:rPr>
          <w:rFonts w:ascii="Arial" w:hAnsi="Arial" w:cs="Arial"/>
          <w:b/>
          <w:bCs/>
          <w:szCs w:val="22"/>
        </w:rPr>
      </w:pPr>
      <w:r w:rsidRPr="007D1387">
        <w:rPr>
          <w:rFonts w:ascii="Arial" w:hAnsi="Arial" w:cs="Arial"/>
          <w:b/>
          <w:bCs/>
          <w:szCs w:val="22"/>
        </w:rPr>
        <w:t xml:space="preserve">et </w:t>
      </w:r>
    </w:p>
    <w:p w14:paraId="17FD19C1" w14:textId="77777777" w:rsidR="00822D77" w:rsidRPr="007D1387" w:rsidRDefault="00822D77" w:rsidP="00822D77">
      <w:pPr>
        <w:jc w:val="center"/>
        <w:rPr>
          <w:rFonts w:ascii="Arial" w:hAnsi="Arial" w:cs="Arial"/>
          <w:b/>
          <w:bCs/>
          <w:szCs w:val="22"/>
        </w:rPr>
      </w:pPr>
      <w:r w:rsidRPr="007D1387">
        <w:rPr>
          <w:rFonts w:ascii="Arial" w:hAnsi="Arial" w:cs="Arial"/>
          <w:b/>
          <w:bCs/>
          <w:szCs w:val="22"/>
        </w:rPr>
        <w:t>Camille Gira, Secrétaire d'Etat au Développement durable et aux Infrastructures</w:t>
      </w:r>
    </w:p>
    <w:p w14:paraId="63D1CA8B" w14:textId="77777777" w:rsidR="00822D77" w:rsidRDefault="00822D77" w:rsidP="002F2AE1">
      <w:pPr>
        <w:rPr>
          <w:rFonts w:ascii="Helvetica" w:hAnsi="Helvetica"/>
          <w:sz w:val="20"/>
        </w:rPr>
      </w:pPr>
    </w:p>
    <w:p w14:paraId="025410A4" w14:textId="77777777" w:rsidR="00822D77" w:rsidRPr="00AD5C8C" w:rsidRDefault="00822D77" w:rsidP="002F2AE1">
      <w:pPr>
        <w:rPr>
          <w:rFonts w:ascii="Helvetica" w:hAnsi="Helvetica"/>
          <w:sz w:val="20"/>
        </w:rPr>
      </w:pPr>
    </w:p>
    <w:p w14:paraId="6E0F0465" w14:textId="495C41E1" w:rsidR="00A00A8B" w:rsidRDefault="00822D77" w:rsidP="00822D77">
      <w:pPr>
        <w:jc w:val="both"/>
        <w:rPr>
          <w:rFonts w:ascii="Helvetica" w:hAnsi="Helvetica"/>
          <w:b/>
          <w:bCs/>
          <w:sz w:val="20"/>
        </w:rPr>
      </w:pPr>
      <w:r>
        <w:rPr>
          <w:rFonts w:ascii="Helvetica" w:hAnsi="Helvetica"/>
          <w:b/>
          <w:sz w:val="20"/>
        </w:rPr>
        <w:t>Douze</w:t>
      </w:r>
      <w:r w:rsidR="00A84E65" w:rsidRPr="00A00A8B">
        <w:rPr>
          <w:rFonts w:ascii="Helvetica" w:hAnsi="Helvetica"/>
          <w:b/>
          <w:sz w:val="20"/>
        </w:rPr>
        <w:t xml:space="preserve"> organisations issues de différents secteurs de la société civile luxembourgeoise</w:t>
      </w:r>
      <w:r w:rsidR="00AD5C8C" w:rsidRPr="00A00A8B">
        <w:rPr>
          <w:rStyle w:val="Marquenotebasdepage"/>
          <w:rFonts w:ascii="Helvetica" w:hAnsi="Helvetica"/>
          <w:b/>
          <w:sz w:val="20"/>
        </w:rPr>
        <w:footnoteReference w:id="1"/>
      </w:r>
      <w:r w:rsidR="00AD5C8C" w:rsidRPr="00A00A8B">
        <w:rPr>
          <w:rFonts w:ascii="Helvetica" w:hAnsi="Helvetica"/>
          <w:b/>
          <w:sz w:val="20"/>
        </w:rPr>
        <w:t xml:space="preserve"> ont remis </w:t>
      </w:r>
      <w:r w:rsidR="00AD5C8C" w:rsidRPr="00A00A8B">
        <w:rPr>
          <w:rFonts w:ascii="Helvetica" w:hAnsi="Helvetica"/>
          <w:b/>
          <w:bCs/>
          <w:sz w:val="20"/>
        </w:rPr>
        <w:t>au gouvernement, représenté par</w:t>
      </w:r>
      <w:r w:rsidR="00AD5C8C" w:rsidRPr="00A00A8B">
        <w:rPr>
          <w:rFonts w:ascii="Helvetica" w:hAnsi="Helvetica"/>
          <w:b/>
          <w:sz w:val="20"/>
        </w:rPr>
        <w:t xml:space="preserve"> </w:t>
      </w:r>
      <w:r w:rsidR="00AD5C8C" w:rsidRPr="00A00A8B">
        <w:rPr>
          <w:rFonts w:ascii="Helvetica" w:hAnsi="Helvetica"/>
          <w:b/>
          <w:bCs/>
          <w:sz w:val="20"/>
        </w:rPr>
        <w:t>Romain Schneider, Ministre de la Coopération et de l'Action humanitaire</w:t>
      </w:r>
      <w:r w:rsidR="00AD5C8C" w:rsidRPr="00A00A8B">
        <w:rPr>
          <w:rFonts w:ascii="Helvetica" w:hAnsi="Helvetica"/>
          <w:b/>
          <w:sz w:val="20"/>
        </w:rPr>
        <w:t xml:space="preserve"> </w:t>
      </w:r>
      <w:r w:rsidR="00AD5C8C" w:rsidRPr="00A00A8B">
        <w:rPr>
          <w:rFonts w:ascii="Helvetica" w:hAnsi="Helvetica"/>
          <w:b/>
          <w:bCs/>
          <w:sz w:val="20"/>
        </w:rPr>
        <w:t>et</w:t>
      </w:r>
      <w:r w:rsidR="00AD5C8C" w:rsidRPr="00A00A8B">
        <w:rPr>
          <w:rFonts w:ascii="Helvetica" w:hAnsi="Helvetica"/>
          <w:b/>
          <w:sz w:val="20"/>
        </w:rPr>
        <w:t xml:space="preserve"> </w:t>
      </w:r>
      <w:r w:rsidR="00AD5C8C" w:rsidRPr="00A00A8B">
        <w:rPr>
          <w:rFonts w:ascii="Helvetica" w:hAnsi="Helvetica"/>
          <w:b/>
          <w:bCs/>
          <w:sz w:val="20"/>
        </w:rPr>
        <w:t xml:space="preserve">Camille Gira, Secrétaire d'Etat au Développement durable et aux Infrastructures une </w:t>
      </w:r>
      <w:hyperlink r:id="rId12" w:history="1">
        <w:r w:rsidR="00AD5C8C" w:rsidRPr="00BC6508">
          <w:rPr>
            <w:rStyle w:val="Lienhypertexte"/>
            <w:rFonts w:ascii="Helvetica" w:hAnsi="Helvetica"/>
            <w:b/>
            <w:bCs/>
            <w:sz w:val="20"/>
          </w:rPr>
          <w:t xml:space="preserve">position commune sur la mise en œuvre de </w:t>
        </w:r>
        <w:r w:rsidR="00AF3004" w:rsidRPr="00BC6508">
          <w:rPr>
            <w:rStyle w:val="Lienhypertexte"/>
            <w:rFonts w:ascii="Helvetica" w:hAnsi="Helvetica"/>
            <w:b/>
            <w:bCs/>
            <w:sz w:val="20"/>
          </w:rPr>
          <w:t xml:space="preserve">l’Agenda 2030 pour un développement durable (« Agenda 2030 ») </w:t>
        </w:r>
        <w:r w:rsidR="00AD5C8C" w:rsidRPr="00BC6508">
          <w:rPr>
            <w:rStyle w:val="Lienhypertexte"/>
            <w:rFonts w:ascii="Helvetica" w:hAnsi="Helvetica"/>
            <w:b/>
            <w:bCs/>
            <w:sz w:val="20"/>
          </w:rPr>
          <w:t xml:space="preserve">au </w:t>
        </w:r>
        <w:r w:rsidR="0007213F" w:rsidRPr="00BC6508">
          <w:rPr>
            <w:rStyle w:val="Lienhypertexte"/>
            <w:rFonts w:ascii="Helvetica" w:hAnsi="Helvetica"/>
            <w:b/>
            <w:bCs/>
            <w:sz w:val="20"/>
          </w:rPr>
          <w:t>Luxembourg</w:t>
        </w:r>
      </w:hyperlink>
      <w:r w:rsidR="0007213F" w:rsidRPr="00A00A8B">
        <w:rPr>
          <w:rFonts w:ascii="Helvetica" w:hAnsi="Helvetica"/>
          <w:b/>
          <w:bCs/>
          <w:sz w:val="20"/>
        </w:rPr>
        <w:t>.</w:t>
      </w:r>
    </w:p>
    <w:p w14:paraId="512885F6" w14:textId="77777777" w:rsidR="001C04E2" w:rsidRDefault="001C04E2" w:rsidP="00822D77">
      <w:pPr>
        <w:jc w:val="both"/>
        <w:rPr>
          <w:rFonts w:ascii="Helvetica" w:hAnsi="Helvetica"/>
          <w:b/>
          <w:bCs/>
          <w:sz w:val="20"/>
        </w:rPr>
      </w:pPr>
    </w:p>
    <w:p w14:paraId="1AA81519" w14:textId="77777777" w:rsidR="00994478" w:rsidRPr="00A00A8B" w:rsidRDefault="00994478" w:rsidP="00822D77">
      <w:pPr>
        <w:jc w:val="both"/>
        <w:rPr>
          <w:rFonts w:ascii="Helvetica" w:hAnsi="Helvetica"/>
          <w:b/>
          <w:bCs/>
          <w:sz w:val="20"/>
        </w:rPr>
      </w:pPr>
      <w:r>
        <w:rPr>
          <w:rFonts w:ascii="Helvetica" w:hAnsi="Helvetica"/>
          <w:b/>
          <w:bCs/>
          <w:sz w:val="20"/>
        </w:rPr>
        <w:t>L’Agenda 2030 – un Agenda pour tous</w:t>
      </w:r>
    </w:p>
    <w:p w14:paraId="3D3E14AF" w14:textId="77777777" w:rsidR="00A00A8B" w:rsidRDefault="001C04E2" w:rsidP="00822D77">
      <w:pPr>
        <w:jc w:val="both"/>
        <w:rPr>
          <w:rFonts w:ascii="Helvetica" w:hAnsi="Helvetica"/>
          <w:sz w:val="20"/>
        </w:rPr>
      </w:pPr>
      <w:r>
        <w:rPr>
          <w:rFonts w:ascii="Helvetica" w:hAnsi="Helvetica"/>
          <w:bCs/>
          <w:sz w:val="20"/>
        </w:rPr>
        <w:t>Au</w:t>
      </w:r>
      <w:r w:rsidRPr="001C04E2">
        <w:rPr>
          <w:rFonts w:ascii="Helvetica" w:hAnsi="Helvetica"/>
          <w:bCs/>
          <w:sz w:val="20"/>
        </w:rPr>
        <w:t xml:space="preserve"> sommet des Nations Unies à New York </w:t>
      </w:r>
      <w:r>
        <w:rPr>
          <w:rFonts w:ascii="Helvetica" w:hAnsi="Helvetica"/>
          <w:bCs/>
          <w:sz w:val="20"/>
        </w:rPr>
        <w:t xml:space="preserve">en septembre, </w:t>
      </w:r>
      <w:r w:rsidR="001807FA">
        <w:rPr>
          <w:rFonts w:ascii="Helvetica" w:hAnsi="Helvetica"/>
          <w:sz w:val="20"/>
        </w:rPr>
        <w:t>les Etats du monde</w:t>
      </w:r>
      <w:r w:rsidR="00714B22">
        <w:rPr>
          <w:rFonts w:ascii="Helvetica" w:hAnsi="Helvetica"/>
          <w:sz w:val="20"/>
        </w:rPr>
        <w:t xml:space="preserve"> se sont engagés d’atteindre </w:t>
      </w:r>
      <w:r w:rsidR="001807FA">
        <w:rPr>
          <w:rFonts w:ascii="Helvetica" w:hAnsi="Helvetica"/>
          <w:sz w:val="20"/>
        </w:rPr>
        <w:t xml:space="preserve">dans le cadre de l’Agenda 2030 </w:t>
      </w:r>
      <w:r w:rsidR="00714B22">
        <w:rPr>
          <w:rFonts w:ascii="Helvetica" w:hAnsi="Helvetica"/>
          <w:sz w:val="20"/>
        </w:rPr>
        <w:t>l</w:t>
      </w:r>
      <w:r w:rsidR="00714B22" w:rsidRPr="0067753E">
        <w:rPr>
          <w:rFonts w:ascii="Helvetica" w:hAnsi="Helvetica"/>
          <w:sz w:val="20"/>
        </w:rPr>
        <w:t>es 17 objectifs de développement durable (ODD)</w:t>
      </w:r>
      <w:r w:rsidR="00714B22" w:rsidRPr="0067753E">
        <w:rPr>
          <w:rFonts w:ascii="Helvetica" w:hAnsi="Helvetica"/>
          <w:sz w:val="20"/>
          <w:vertAlign w:val="superscript"/>
        </w:rPr>
        <w:footnoteReference w:id="2"/>
      </w:r>
      <w:r w:rsidR="00714B22" w:rsidRPr="0067753E">
        <w:rPr>
          <w:rFonts w:ascii="Helvetica" w:hAnsi="Helvetica"/>
          <w:sz w:val="20"/>
        </w:rPr>
        <w:t xml:space="preserve"> </w:t>
      </w:r>
      <w:r w:rsidR="00822D77">
        <w:rPr>
          <w:rFonts w:ascii="Helvetica" w:hAnsi="Helvetica"/>
          <w:sz w:val="20"/>
        </w:rPr>
        <w:t>d’ici</w:t>
      </w:r>
      <w:r w:rsidR="001807FA">
        <w:rPr>
          <w:rFonts w:ascii="Helvetica" w:hAnsi="Helvetica"/>
          <w:sz w:val="20"/>
        </w:rPr>
        <w:t xml:space="preserve"> 2030</w:t>
      </w:r>
      <w:r w:rsidR="00822D77">
        <w:rPr>
          <w:rFonts w:ascii="Helvetica" w:hAnsi="Helvetica"/>
          <w:sz w:val="20"/>
        </w:rPr>
        <w:t xml:space="preserve">. Ils </w:t>
      </w:r>
      <w:r w:rsidR="00A00A8B" w:rsidRPr="00487E3E">
        <w:rPr>
          <w:rFonts w:ascii="Helvetica" w:hAnsi="Helvetica"/>
          <w:sz w:val="20"/>
        </w:rPr>
        <w:t xml:space="preserve">ont annoncé rien moins que « l’éradication totale de la pauvreté extrême », « la réduction des inégalités entre et à l’intérieur des pays », « la prise de mesures urgentes pour lutter contre les changements climatiques », « un changement fondamental de la manière dont nos sociétés produisent et consomment des biens et services » – pour n'en citer que </w:t>
      </w:r>
      <w:r w:rsidR="00A00A8B" w:rsidRPr="00A00A8B">
        <w:rPr>
          <w:rFonts w:ascii="Helvetica" w:hAnsi="Helvetica"/>
          <w:sz w:val="20"/>
        </w:rPr>
        <w:t xml:space="preserve">quelques-uns. </w:t>
      </w:r>
    </w:p>
    <w:p w14:paraId="11AC44AF" w14:textId="77777777" w:rsidR="00EF0BD1" w:rsidRDefault="00A00A8B" w:rsidP="00822D77">
      <w:pPr>
        <w:jc w:val="both"/>
        <w:rPr>
          <w:rFonts w:ascii="Helvetica" w:hAnsi="Helvetica"/>
          <w:sz w:val="20"/>
        </w:rPr>
      </w:pPr>
      <w:r w:rsidRPr="00A00A8B">
        <w:rPr>
          <w:rFonts w:ascii="Helvetica" w:hAnsi="Helvetica"/>
          <w:sz w:val="20"/>
        </w:rPr>
        <w:t>Voilà un projet extrêmement ambitieux</w:t>
      </w:r>
      <w:r>
        <w:rPr>
          <w:rFonts w:ascii="Helvetica" w:hAnsi="Helvetica"/>
          <w:sz w:val="20"/>
        </w:rPr>
        <w:t xml:space="preserve">, qui concerne </w:t>
      </w:r>
      <w:r w:rsidR="00822D77">
        <w:rPr>
          <w:rFonts w:ascii="Helvetica" w:hAnsi="Helvetica"/>
          <w:sz w:val="20"/>
        </w:rPr>
        <w:t>aussi le</w:t>
      </w:r>
      <w:r>
        <w:rPr>
          <w:rFonts w:ascii="Helvetica" w:hAnsi="Helvetica"/>
          <w:sz w:val="20"/>
        </w:rPr>
        <w:t xml:space="preserve"> Luxembourg, puisque</w:t>
      </w:r>
      <w:r>
        <w:rPr>
          <w:rFonts w:ascii="Helvetica" w:hAnsi="Helvetica"/>
          <w:bCs/>
          <w:sz w:val="20"/>
        </w:rPr>
        <w:t xml:space="preserve"> l</w:t>
      </w:r>
      <w:r w:rsidR="00323832">
        <w:rPr>
          <w:rFonts w:ascii="Helvetica" w:hAnsi="Helvetica"/>
          <w:sz w:val="20"/>
        </w:rPr>
        <w:t>’</w:t>
      </w:r>
      <w:r w:rsidR="00323832" w:rsidRPr="00323832">
        <w:rPr>
          <w:rFonts w:ascii="Helvetica" w:hAnsi="Helvetica"/>
          <w:sz w:val="20"/>
        </w:rPr>
        <w:t xml:space="preserve">Agenda </w:t>
      </w:r>
      <w:r w:rsidR="00323832" w:rsidRPr="00297DCA">
        <w:rPr>
          <w:rFonts w:ascii="Helvetica" w:hAnsi="Helvetica"/>
          <w:sz w:val="20"/>
        </w:rPr>
        <w:t>2030 adopte une approche universelle</w:t>
      </w:r>
      <w:r w:rsidR="007836BD" w:rsidRPr="00297DCA">
        <w:rPr>
          <w:rFonts w:ascii="Helvetica" w:hAnsi="Helvetica"/>
          <w:sz w:val="20"/>
        </w:rPr>
        <w:t xml:space="preserve"> et s’applique</w:t>
      </w:r>
      <w:r w:rsidR="007836BD">
        <w:rPr>
          <w:rFonts w:ascii="Helvetica" w:hAnsi="Helvetica"/>
          <w:sz w:val="20"/>
        </w:rPr>
        <w:t xml:space="preserve"> à tous les pays</w:t>
      </w:r>
      <w:r w:rsidR="00323832" w:rsidRPr="00323832">
        <w:rPr>
          <w:rFonts w:ascii="Helvetica" w:hAnsi="Helvetica"/>
          <w:sz w:val="20"/>
        </w:rPr>
        <w:t xml:space="preserve">. </w:t>
      </w:r>
      <w:r w:rsidR="00F83EEC">
        <w:rPr>
          <w:rFonts w:ascii="Helvetica" w:hAnsi="Helvetica"/>
          <w:sz w:val="20"/>
        </w:rPr>
        <w:t xml:space="preserve">De plus, </w:t>
      </w:r>
      <w:r w:rsidR="00822D77">
        <w:rPr>
          <w:rFonts w:ascii="Helvetica" w:hAnsi="Helvetica"/>
          <w:bCs/>
          <w:sz w:val="20"/>
        </w:rPr>
        <w:t>l</w:t>
      </w:r>
      <w:r w:rsidR="00F83EEC" w:rsidRPr="00EA37AF">
        <w:rPr>
          <w:rFonts w:ascii="Helvetica" w:hAnsi="Helvetica"/>
          <w:bCs/>
          <w:sz w:val="20"/>
        </w:rPr>
        <w:t xml:space="preserve">’Agenda 2030 est un réel Agenda pour tous. </w:t>
      </w:r>
      <w:r w:rsidR="00057AF7">
        <w:rPr>
          <w:rFonts w:ascii="Helvetica" w:hAnsi="Helvetica"/>
          <w:sz w:val="20"/>
        </w:rPr>
        <w:t>Il devient</w:t>
      </w:r>
      <w:r w:rsidR="00FB28FD" w:rsidRPr="00FB28FD">
        <w:rPr>
          <w:rFonts w:ascii="Helvetica" w:hAnsi="Helvetica"/>
          <w:sz w:val="20"/>
        </w:rPr>
        <w:t xml:space="preserve"> </w:t>
      </w:r>
      <w:r w:rsidR="0067753E">
        <w:rPr>
          <w:rFonts w:ascii="Helvetica" w:hAnsi="Helvetica"/>
          <w:sz w:val="20"/>
        </w:rPr>
        <w:t>d</w:t>
      </w:r>
      <w:r w:rsidR="0067753E" w:rsidRPr="00FB28FD">
        <w:rPr>
          <w:rFonts w:ascii="Helvetica" w:hAnsi="Helvetica"/>
          <w:sz w:val="20"/>
        </w:rPr>
        <w:t>ès lors</w:t>
      </w:r>
      <w:r w:rsidR="0067753E">
        <w:rPr>
          <w:rFonts w:ascii="Helvetica" w:hAnsi="Helvetica"/>
          <w:sz w:val="20"/>
        </w:rPr>
        <w:t xml:space="preserve"> </w:t>
      </w:r>
      <w:r w:rsidR="00FB28FD" w:rsidRPr="00FB28FD">
        <w:rPr>
          <w:rFonts w:ascii="Helvetica" w:hAnsi="Helvetica"/>
          <w:sz w:val="20"/>
        </w:rPr>
        <w:t xml:space="preserve">le nouveau cadre d’action pour tous les acteurs impliqués dans </w:t>
      </w:r>
      <w:r w:rsidR="00FB28FD" w:rsidRPr="00FB28FD">
        <w:rPr>
          <w:rFonts w:ascii="Helvetica" w:hAnsi="Helvetica"/>
          <w:sz w:val="20"/>
        </w:rPr>
        <w:lastRenderedPageBreak/>
        <w:t>un développement durable : les gouvernements, les parlements, la société civile, le secteur privé, le secteur académique, les citoyens</w:t>
      </w:r>
      <w:r w:rsidR="00EF0BD1">
        <w:rPr>
          <w:rFonts w:ascii="Helvetica" w:hAnsi="Helvetica"/>
          <w:sz w:val="20"/>
        </w:rPr>
        <w:t>, etc</w:t>
      </w:r>
      <w:r w:rsidR="00FB28FD" w:rsidRPr="00FB28FD">
        <w:rPr>
          <w:rFonts w:ascii="Helvetica" w:hAnsi="Helvetica"/>
          <w:sz w:val="20"/>
        </w:rPr>
        <w:t>.</w:t>
      </w:r>
    </w:p>
    <w:p w14:paraId="18D3AF84" w14:textId="4DCD17AE" w:rsidR="00317DCC" w:rsidRDefault="00317DCC" w:rsidP="00822D77">
      <w:pPr>
        <w:jc w:val="both"/>
        <w:rPr>
          <w:rFonts w:ascii="Helvetica" w:hAnsi="Helvetica"/>
          <w:sz w:val="20"/>
        </w:rPr>
      </w:pPr>
      <w:r w:rsidRPr="00D74DFB">
        <w:rPr>
          <w:rFonts w:ascii="Helvetica" w:hAnsi="Helvetica"/>
          <w:sz w:val="20"/>
        </w:rPr>
        <w:t xml:space="preserve">Au travers de la position commune </w:t>
      </w:r>
      <w:hyperlink r:id="rId13" w:history="1">
        <w:r w:rsidRPr="00BC6508">
          <w:rPr>
            <w:rStyle w:val="Lienhypertexte"/>
            <w:rFonts w:ascii="Helvetica" w:hAnsi="Helvetica"/>
            <w:sz w:val="20"/>
          </w:rPr>
          <w:t>« Mettre en œuvre l’Agenda 2030 au Luxembourg »</w:t>
        </w:r>
      </w:hyperlink>
      <w:r w:rsidR="00FA71C9" w:rsidRPr="00FA71C9">
        <w:rPr>
          <w:rFonts w:ascii="Helvetica" w:hAnsi="Helvetica"/>
          <w:sz w:val="20"/>
        </w:rPr>
        <w:t xml:space="preserve"> </w:t>
      </w:r>
      <w:bookmarkStart w:id="0" w:name="_GoBack"/>
      <w:bookmarkEnd w:id="0"/>
      <w:r w:rsidRPr="00FA71C9">
        <w:rPr>
          <w:rFonts w:ascii="Helvetica" w:hAnsi="Helvetica"/>
          <w:sz w:val="20"/>
        </w:rPr>
        <w:t>organisations de la société civile encourage</w:t>
      </w:r>
      <w:r w:rsidR="00994478">
        <w:rPr>
          <w:rFonts w:ascii="Helvetica" w:hAnsi="Helvetica"/>
          <w:sz w:val="20"/>
        </w:rPr>
        <w:t>nt</w:t>
      </w:r>
      <w:r w:rsidRPr="00FA71C9">
        <w:rPr>
          <w:rFonts w:ascii="Helvetica" w:hAnsi="Helvetica"/>
          <w:sz w:val="20"/>
        </w:rPr>
        <w:t xml:space="preserve"> le gouvernement luxembourgeoi</w:t>
      </w:r>
      <w:r>
        <w:rPr>
          <w:rFonts w:ascii="Helvetica" w:hAnsi="Helvetica"/>
          <w:sz w:val="20"/>
        </w:rPr>
        <w:t>s à :</w:t>
      </w:r>
    </w:p>
    <w:p w14:paraId="0C010870" w14:textId="77777777" w:rsidR="00317DCC" w:rsidRPr="005A387B" w:rsidRDefault="00317DCC" w:rsidP="00822D77">
      <w:pPr>
        <w:pStyle w:val="Paragraphedeliste"/>
        <w:numPr>
          <w:ilvl w:val="0"/>
          <w:numId w:val="5"/>
        </w:numPr>
        <w:jc w:val="both"/>
        <w:rPr>
          <w:rFonts w:ascii="Helvetica" w:hAnsi="Helvetica"/>
          <w:sz w:val="20"/>
        </w:rPr>
      </w:pPr>
      <w:r w:rsidRPr="005A387B">
        <w:rPr>
          <w:rFonts w:ascii="Helvetica" w:hAnsi="Helvetica"/>
          <w:sz w:val="20"/>
        </w:rPr>
        <w:t>faire du développement durable une priorité fondamentale et transversale, déterminant toutes les politiques gouvernemen</w:t>
      </w:r>
      <w:r w:rsidR="00F24F1E" w:rsidRPr="005A387B">
        <w:rPr>
          <w:rFonts w:ascii="Helvetica" w:hAnsi="Helvetica"/>
          <w:sz w:val="20"/>
        </w:rPr>
        <w:t>tales</w:t>
      </w:r>
    </w:p>
    <w:p w14:paraId="1EAD6DFB" w14:textId="77777777" w:rsidR="00F24F1E" w:rsidRPr="005A387B" w:rsidRDefault="00F24F1E" w:rsidP="00822D77">
      <w:pPr>
        <w:pStyle w:val="Paragraphedeliste"/>
        <w:numPr>
          <w:ilvl w:val="0"/>
          <w:numId w:val="5"/>
        </w:numPr>
        <w:jc w:val="both"/>
        <w:rPr>
          <w:rFonts w:ascii="Helvetica" w:hAnsi="Helvetica"/>
          <w:sz w:val="20"/>
        </w:rPr>
      </w:pPr>
      <w:r w:rsidRPr="005A387B">
        <w:rPr>
          <w:rFonts w:ascii="Helvetica" w:hAnsi="Helvetica"/>
          <w:sz w:val="20"/>
        </w:rPr>
        <w:t xml:space="preserve">réunir le </w:t>
      </w:r>
      <w:r w:rsidR="00A80653">
        <w:rPr>
          <w:rFonts w:ascii="Helvetica" w:hAnsi="Helvetica"/>
          <w:sz w:val="20"/>
        </w:rPr>
        <w:t>courage et le</w:t>
      </w:r>
      <w:r w:rsidR="00317DCC" w:rsidRPr="005A387B">
        <w:rPr>
          <w:rFonts w:ascii="Helvetica" w:hAnsi="Helvetica"/>
          <w:sz w:val="20"/>
        </w:rPr>
        <w:t xml:space="preserve"> leadership politique </w:t>
      </w:r>
      <w:r w:rsidRPr="005A387B">
        <w:rPr>
          <w:rFonts w:ascii="Helvetica" w:hAnsi="Helvetica"/>
          <w:sz w:val="20"/>
        </w:rPr>
        <w:t xml:space="preserve">nécessaire </w:t>
      </w:r>
      <w:r w:rsidR="00317DCC" w:rsidRPr="005A387B">
        <w:rPr>
          <w:rFonts w:ascii="Helvetica" w:hAnsi="Helvetica"/>
          <w:sz w:val="20"/>
        </w:rPr>
        <w:t xml:space="preserve">au plus haut niveau du gouvernement </w:t>
      </w:r>
    </w:p>
    <w:p w14:paraId="7E60FFFC" w14:textId="77777777" w:rsidR="00F24F1E" w:rsidRPr="005A387B" w:rsidRDefault="00F24F1E" w:rsidP="00822D77">
      <w:pPr>
        <w:pStyle w:val="Paragraphedeliste"/>
        <w:numPr>
          <w:ilvl w:val="0"/>
          <w:numId w:val="5"/>
        </w:numPr>
        <w:jc w:val="both"/>
        <w:rPr>
          <w:rFonts w:ascii="Helvetica" w:hAnsi="Helvetica"/>
          <w:sz w:val="20"/>
        </w:rPr>
      </w:pPr>
      <w:r w:rsidRPr="005A387B">
        <w:rPr>
          <w:rFonts w:ascii="Helvetica" w:hAnsi="Helvetica"/>
          <w:sz w:val="20"/>
        </w:rPr>
        <w:t xml:space="preserve">élaborer une stratégie et une feuille de route nationale suivies de mesures concrètes, efficaces, étendues et cohérentes et de mécanismes de coordination, de suivi et d’évaluation systématiques et efficaces </w:t>
      </w:r>
    </w:p>
    <w:p w14:paraId="6A496386" w14:textId="244F7127" w:rsidR="00F24F1E" w:rsidRPr="005A387B" w:rsidRDefault="00F24F1E" w:rsidP="00822D77">
      <w:pPr>
        <w:pStyle w:val="Paragraphedeliste"/>
        <w:numPr>
          <w:ilvl w:val="0"/>
          <w:numId w:val="5"/>
        </w:numPr>
        <w:jc w:val="both"/>
        <w:rPr>
          <w:rFonts w:ascii="Helvetica" w:hAnsi="Helvetica"/>
          <w:sz w:val="20"/>
        </w:rPr>
      </w:pPr>
      <w:r w:rsidRPr="005A387B">
        <w:rPr>
          <w:rFonts w:ascii="Helvetica" w:hAnsi="Helvetica"/>
          <w:sz w:val="20"/>
        </w:rPr>
        <w:t>à ne pas se cacher derrière les « spécificités » du Luxembourg pour réaliser le changement souhaité</w:t>
      </w:r>
      <w:r w:rsidR="005913A2">
        <w:rPr>
          <w:rFonts w:ascii="Helvetica" w:hAnsi="Helvetica"/>
          <w:sz w:val="20"/>
        </w:rPr>
        <w:t xml:space="preserve"> mais les </w:t>
      </w:r>
      <w:r w:rsidR="005913A2" w:rsidRPr="005913A2">
        <w:rPr>
          <w:rFonts w:ascii="Helvetica" w:hAnsi="Helvetica"/>
          <w:sz w:val="20"/>
        </w:rPr>
        <w:t>mettre en valeur pour réaliser les changements souhaités</w:t>
      </w:r>
    </w:p>
    <w:p w14:paraId="1C7C0AFC" w14:textId="77777777" w:rsidR="00F24F1E" w:rsidRPr="005A387B" w:rsidRDefault="00F24F1E" w:rsidP="00822D77">
      <w:pPr>
        <w:pStyle w:val="Paragraphedeliste"/>
        <w:numPr>
          <w:ilvl w:val="0"/>
          <w:numId w:val="5"/>
        </w:numPr>
        <w:jc w:val="both"/>
        <w:rPr>
          <w:rFonts w:ascii="Helvetica" w:hAnsi="Helvetica"/>
          <w:sz w:val="20"/>
        </w:rPr>
      </w:pPr>
      <w:r w:rsidRPr="005A387B">
        <w:rPr>
          <w:rFonts w:ascii="Helvetica" w:hAnsi="Helvetica"/>
          <w:sz w:val="20"/>
        </w:rPr>
        <w:t>à se</w:t>
      </w:r>
      <w:r w:rsidR="00994478">
        <w:rPr>
          <w:rFonts w:ascii="Helvetica" w:hAnsi="Helvetica"/>
          <w:sz w:val="20"/>
        </w:rPr>
        <w:t xml:space="preserve"> détourner progressivement de la</w:t>
      </w:r>
      <w:r w:rsidRPr="005A387B">
        <w:rPr>
          <w:rFonts w:ascii="Helvetica" w:hAnsi="Helvetica"/>
          <w:sz w:val="20"/>
        </w:rPr>
        <w:t xml:space="preserve"> doctrine de la croissance économique à tout prix</w:t>
      </w:r>
    </w:p>
    <w:p w14:paraId="5DBE3053" w14:textId="77777777" w:rsidR="005A387B" w:rsidRPr="005A387B" w:rsidRDefault="005A387B" w:rsidP="00822D77">
      <w:pPr>
        <w:pStyle w:val="Paragraphedeliste"/>
        <w:numPr>
          <w:ilvl w:val="0"/>
          <w:numId w:val="5"/>
        </w:numPr>
        <w:jc w:val="both"/>
        <w:rPr>
          <w:rFonts w:ascii="Helvetica" w:hAnsi="Helvetica"/>
          <w:sz w:val="20"/>
        </w:rPr>
      </w:pPr>
      <w:r w:rsidRPr="005A387B">
        <w:rPr>
          <w:rFonts w:ascii="Helvetica" w:hAnsi="Helvetica"/>
          <w:sz w:val="20"/>
        </w:rPr>
        <w:t>à continuer ses travaux en matière du PIBien-être</w:t>
      </w:r>
    </w:p>
    <w:p w14:paraId="6450C4A1" w14:textId="77777777" w:rsidR="005A387B" w:rsidRPr="005A387B" w:rsidRDefault="005A387B" w:rsidP="00822D77">
      <w:pPr>
        <w:pStyle w:val="Paragraphedeliste"/>
        <w:numPr>
          <w:ilvl w:val="0"/>
          <w:numId w:val="5"/>
        </w:numPr>
        <w:jc w:val="both"/>
        <w:rPr>
          <w:rFonts w:ascii="Helvetica" w:hAnsi="Helvetica"/>
          <w:sz w:val="20"/>
        </w:rPr>
      </w:pPr>
      <w:r w:rsidRPr="005A387B">
        <w:rPr>
          <w:rFonts w:ascii="Helvetica" w:hAnsi="Helvetica"/>
          <w:sz w:val="20"/>
        </w:rPr>
        <w:t>à examiner des voies de transition du modèle économique en place vers une économie plus diversifiée et socialement responsable</w:t>
      </w:r>
    </w:p>
    <w:p w14:paraId="09944496" w14:textId="77777777" w:rsidR="00B13902" w:rsidRPr="005A387B" w:rsidRDefault="005A387B" w:rsidP="00822D77">
      <w:pPr>
        <w:pStyle w:val="Paragraphedeliste"/>
        <w:numPr>
          <w:ilvl w:val="0"/>
          <w:numId w:val="5"/>
        </w:numPr>
        <w:jc w:val="both"/>
        <w:rPr>
          <w:rFonts w:ascii="Helvetica" w:hAnsi="Helvetica"/>
          <w:sz w:val="20"/>
        </w:rPr>
      </w:pPr>
      <w:r w:rsidRPr="005A387B">
        <w:rPr>
          <w:rFonts w:ascii="Helvetica" w:hAnsi="Helvetica"/>
          <w:sz w:val="20"/>
        </w:rPr>
        <w:t xml:space="preserve">à adopter une approche participative pour la mise en œuvre de l’Agenda 2030 au Luxembourg.  </w:t>
      </w:r>
    </w:p>
    <w:p w14:paraId="1817D7C8" w14:textId="77777777" w:rsidR="00994478" w:rsidRDefault="00994478" w:rsidP="00822D77">
      <w:pPr>
        <w:jc w:val="both"/>
        <w:rPr>
          <w:rFonts w:ascii="Helvetica" w:hAnsi="Helvetica"/>
          <w:sz w:val="20"/>
        </w:rPr>
      </w:pPr>
    </w:p>
    <w:p w14:paraId="65BDCA5A" w14:textId="77777777" w:rsidR="0068103D" w:rsidRDefault="005A387B" w:rsidP="00822D77">
      <w:pPr>
        <w:jc w:val="both"/>
        <w:rPr>
          <w:rFonts w:ascii="Helvetica" w:hAnsi="Helvetica"/>
          <w:sz w:val="20"/>
        </w:rPr>
      </w:pPr>
      <w:r>
        <w:rPr>
          <w:rFonts w:ascii="Helvetica" w:hAnsi="Helvetica"/>
          <w:sz w:val="20"/>
        </w:rPr>
        <w:t>Les 12 organisation</w:t>
      </w:r>
      <w:r w:rsidR="00994478">
        <w:rPr>
          <w:rFonts w:ascii="Helvetica" w:hAnsi="Helvetica"/>
          <w:sz w:val="20"/>
        </w:rPr>
        <w:t>s co-signataires</w:t>
      </w:r>
      <w:r>
        <w:rPr>
          <w:rFonts w:ascii="Helvetica" w:hAnsi="Helvetica"/>
          <w:sz w:val="20"/>
        </w:rPr>
        <w:t xml:space="preserve"> </w:t>
      </w:r>
      <w:r w:rsidR="00994478">
        <w:rPr>
          <w:rFonts w:ascii="Helvetica" w:hAnsi="Helvetica"/>
          <w:sz w:val="20"/>
        </w:rPr>
        <w:t>reconnaissent cependant que</w:t>
      </w:r>
      <w:r w:rsidR="004C2605">
        <w:rPr>
          <w:rFonts w:ascii="Helvetica" w:hAnsi="Helvetica"/>
          <w:sz w:val="20"/>
        </w:rPr>
        <w:t xml:space="preserve"> réaliser l’Agenda 2030 </w:t>
      </w:r>
      <w:r w:rsidR="004C2605" w:rsidRPr="004C2605">
        <w:rPr>
          <w:rFonts w:ascii="Helvetica" w:hAnsi="Helvetica"/>
          <w:sz w:val="20"/>
        </w:rPr>
        <w:t xml:space="preserve">requiert un effort commun et une prise de responsabilité à tous les niveaux, du gouvernement certes, mais également des administrations, du parlement, du secteur académique, des partenaires sociaux, des entreprises, du secteur agricole, de la société civile organisée et des citoyens en tant que consommateurs, électeurs, salariés, employeurs etc. </w:t>
      </w:r>
    </w:p>
    <w:p w14:paraId="3D08CF77" w14:textId="77777777" w:rsidR="0068103D" w:rsidRDefault="0068103D" w:rsidP="002F2AE1">
      <w:pPr>
        <w:rPr>
          <w:rFonts w:ascii="Helvetica" w:hAnsi="Helvetica"/>
          <w:sz w:val="20"/>
        </w:rPr>
      </w:pPr>
    </w:p>
    <w:p w14:paraId="160BC9DF" w14:textId="77777777" w:rsidR="00994478" w:rsidRDefault="00994478" w:rsidP="002F2AE1">
      <w:pPr>
        <w:rPr>
          <w:rFonts w:ascii="Helvetica" w:hAnsi="Helvetica"/>
          <w:sz w:val="20"/>
        </w:rPr>
      </w:pPr>
    </w:p>
    <w:p w14:paraId="5D4C27FB" w14:textId="77777777" w:rsidR="00994478" w:rsidRDefault="00994478" w:rsidP="002F2AE1">
      <w:pPr>
        <w:rPr>
          <w:rFonts w:ascii="Helvetica" w:hAnsi="Helvetica"/>
          <w:sz w:val="20"/>
        </w:rPr>
      </w:pPr>
    </w:p>
    <w:p w14:paraId="4DA6BC52" w14:textId="77777777" w:rsidR="00994478" w:rsidRDefault="00994478" w:rsidP="002F2AE1">
      <w:pPr>
        <w:rPr>
          <w:rFonts w:ascii="Helvetica" w:hAnsi="Helvetica"/>
          <w:sz w:val="20"/>
        </w:rPr>
      </w:pPr>
    </w:p>
    <w:p w14:paraId="10938476" w14:textId="77777777" w:rsidR="002F2AE1" w:rsidRDefault="002F2AE1" w:rsidP="002F2AE1">
      <w:pPr>
        <w:rPr>
          <w:rFonts w:ascii="Helvetica" w:hAnsi="Helvetica"/>
          <w:sz w:val="20"/>
        </w:rPr>
      </w:pPr>
      <w:r>
        <w:rPr>
          <w:rFonts w:ascii="Helvetica" w:hAnsi="Helvetica"/>
          <w:sz w:val="20"/>
        </w:rPr>
        <w:t>Pour plus d’informations :</w:t>
      </w:r>
    </w:p>
    <w:p w14:paraId="064D6136" w14:textId="77777777" w:rsidR="002F2AE1" w:rsidRDefault="00B05C6E" w:rsidP="002F2AE1">
      <w:pPr>
        <w:rPr>
          <w:rFonts w:ascii="Helvetica" w:hAnsi="Helvetica"/>
          <w:sz w:val="20"/>
        </w:rPr>
      </w:pPr>
      <w:r>
        <w:rPr>
          <w:rFonts w:ascii="Helvetica" w:hAnsi="Helvetica"/>
          <w:sz w:val="20"/>
        </w:rPr>
        <w:t>Christine Dahm, directrice</w:t>
      </w:r>
    </w:p>
    <w:p w14:paraId="61970CE3" w14:textId="16ADD954" w:rsidR="00464C72" w:rsidRDefault="002F2AE1">
      <w:pPr>
        <w:rPr>
          <w:rFonts w:ascii="Helvetica" w:hAnsi="Helvetica"/>
          <w:sz w:val="20"/>
        </w:rPr>
      </w:pPr>
      <w:r>
        <w:rPr>
          <w:rFonts w:ascii="Helvetica" w:hAnsi="Helvetica"/>
          <w:sz w:val="20"/>
        </w:rPr>
        <w:t>(</w:t>
      </w:r>
      <w:hyperlink r:id="rId14" w:history="1">
        <w:r w:rsidRPr="00F00B17">
          <w:rPr>
            <w:rStyle w:val="Lienhypertexte"/>
            <w:rFonts w:ascii="Helvetica" w:hAnsi="Helvetica"/>
            <w:sz w:val="20"/>
          </w:rPr>
          <w:t>christine.dahm@cercle.lu</w:t>
        </w:r>
      </w:hyperlink>
      <w:r>
        <w:rPr>
          <w:rFonts w:ascii="Helvetica" w:hAnsi="Helvetica"/>
          <w:sz w:val="20"/>
        </w:rPr>
        <w:t>), téléphone (</w:t>
      </w:r>
      <w:r w:rsidRPr="00F54395">
        <w:rPr>
          <w:rFonts w:ascii="Helvetica" w:hAnsi="Helvetica"/>
          <w:sz w:val="20"/>
        </w:rPr>
        <w:t>+352 26 02 09 11</w:t>
      </w:r>
      <w:r w:rsidR="001E73F4">
        <w:rPr>
          <w:rFonts w:ascii="Helvetica" w:hAnsi="Helvetica"/>
          <w:sz w:val="20"/>
        </w:rPr>
        <w:t>)</w:t>
      </w:r>
    </w:p>
    <w:p w14:paraId="26771FE4" w14:textId="77777777" w:rsidR="001E73F4" w:rsidRDefault="001E73F4">
      <w:pPr>
        <w:rPr>
          <w:rFonts w:ascii="Helvetica" w:hAnsi="Helvetica"/>
          <w:sz w:val="20"/>
        </w:rPr>
      </w:pPr>
    </w:p>
    <w:p w14:paraId="430F4665" w14:textId="77777777" w:rsidR="001E73F4" w:rsidRDefault="001E73F4">
      <w:pPr>
        <w:rPr>
          <w:rFonts w:ascii="Helvetica" w:hAnsi="Helvetica"/>
          <w:sz w:val="20"/>
        </w:rPr>
      </w:pPr>
    </w:p>
    <w:p w14:paraId="316E08FF" w14:textId="77777777" w:rsidR="001E73F4" w:rsidRPr="001E73F4" w:rsidRDefault="001E73F4" w:rsidP="001E73F4">
      <w:pPr>
        <w:spacing w:after="0"/>
        <w:jc w:val="both"/>
        <w:rPr>
          <w:rFonts w:ascii="Helvetica" w:eastAsia="ヒラギノ丸ゴ Pro W4" w:hAnsi="Helvetica" w:cs="Helvetica"/>
          <w:b/>
          <w:sz w:val="18"/>
          <w:lang w:eastAsia="fr-FR"/>
        </w:rPr>
      </w:pPr>
      <w:r w:rsidRPr="001E73F4">
        <w:rPr>
          <w:rFonts w:ascii="Helvetica" w:eastAsia="ヒラギノ丸ゴ Pro W4" w:hAnsi="Helvetica" w:cs="Helvetica"/>
          <w:b/>
          <w:sz w:val="18"/>
          <w:lang w:eastAsia="fr-FR"/>
        </w:rPr>
        <w:t xml:space="preserve">Note : </w:t>
      </w:r>
    </w:p>
    <w:p w14:paraId="655BFD0B" w14:textId="77777777" w:rsidR="001E73F4" w:rsidRPr="001E73F4" w:rsidRDefault="001E73F4" w:rsidP="001E73F4">
      <w:pPr>
        <w:spacing w:after="0"/>
        <w:jc w:val="both"/>
        <w:rPr>
          <w:rFonts w:ascii="Helvetica" w:eastAsia="ヒラギノ丸ゴ Pro W4" w:hAnsi="Helvetica" w:cs="Helvetica"/>
          <w:sz w:val="18"/>
          <w:lang w:eastAsia="fr-FR"/>
        </w:rPr>
      </w:pPr>
      <w:r w:rsidRPr="001E73F4">
        <w:rPr>
          <w:rFonts w:ascii="Helvetica" w:eastAsia="ヒラギノ丸ゴ Pro W4" w:hAnsi="Helvetica" w:cs="Helvetica"/>
          <w:sz w:val="18"/>
          <w:lang w:eastAsia="fr-FR"/>
        </w:rPr>
        <w:t>En tant que membre de CONCORD, la confédération européenne des ONG d’urgence et de développement, le Cercle a pu bénéficier de fonds de la Commission européenne, afin de mettre en œuvre ces activités, dont le plaidoyer sur les Objectifs du Développement Durable, à l’occasion de la présidence luxembourgeoise et sur une durée de 12 mois. Le projet « </w:t>
      </w:r>
      <w:r w:rsidRPr="001E73F4">
        <w:rPr>
          <w:rFonts w:ascii="Helvetica" w:eastAsia="ヒラギノ丸ゴ Pro W4" w:hAnsi="Helvetica" w:cs="Helvetica"/>
          <w:i/>
          <w:sz w:val="18"/>
          <w:lang w:eastAsia="fr-FR"/>
        </w:rPr>
        <w:t>Présidence luxembourgeoise du Conseil de l’Union Européenne 2015 « S’engager en tant que société civile dans la mise en œuvre du nouveau cadre après 2015 et dans l’année européenne pour le développement »</w:t>
      </w:r>
      <w:r w:rsidRPr="001E73F4">
        <w:rPr>
          <w:rFonts w:ascii="Helvetica" w:eastAsia="ヒラギノ丸ゴ Pro W4" w:hAnsi="Helvetica" w:cs="Helvetica"/>
          <w:sz w:val="18"/>
          <w:lang w:eastAsia="fr-FR"/>
        </w:rPr>
        <w:t xml:space="preserve"> est cofinancé par la Commission Européenne avec un montant de 249,272.54 EUR. </w:t>
      </w:r>
    </w:p>
    <w:p w14:paraId="15078A1B" w14:textId="6BDB6FBD" w:rsidR="001E73F4" w:rsidRPr="001E73F4" w:rsidRDefault="001E73F4" w:rsidP="001E73F4">
      <w:pPr>
        <w:spacing w:after="0"/>
        <w:jc w:val="both"/>
        <w:rPr>
          <w:rFonts w:ascii="Helvetica" w:eastAsia="ヒラギノ丸ゴ Pro W4" w:hAnsi="Helvetica" w:cs="Helvetica"/>
          <w:sz w:val="18"/>
          <w:lang w:eastAsia="fr-FR"/>
        </w:rPr>
      </w:pPr>
      <w:r w:rsidRPr="001E73F4">
        <w:rPr>
          <w:rFonts w:ascii="Helvetica" w:eastAsia="ヒラギノ丸ゴ Pro W4" w:hAnsi="Helvetica" w:cs="Helvetica"/>
          <w:sz w:val="18"/>
          <w:lang w:eastAsia="fr-FR"/>
        </w:rPr>
        <w:t>Le contenu de ce communiqué</w:t>
      </w:r>
      <w:r w:rsidRPr="001E73F4">
        <w:rPr>
          <w:rFonts w:ascii="Helvetica" w:eastAsia="ヒラギノ丸ゴ Pro W4" w:hAnsi="Helvetica" w:cs="Arial"/>
          <w:iCs/>
          <w:sz w:val="18"/>
          <w:lang w:eastAsia="fr-FR"/>
        </w:rPr>
        <w:t xml:space="preserve"> relève </w:t>
      </w:r>
      <w:r w:rsidRPr="001E73F4">
        <w:rPr>
          <w:rFonts w:ascii="Helvetica" w:eastAsia="ヒラギノ丸ゴ Pro W4" w:hAnsi="Helvetica" w:cs="Helvetica"/>
          <w:sz w:val="18"/>
          <w:lang w:eastAsia="fr-FR"/>
        </w:rPr>
        <w:t xml:space="preserve">néanmoins de la seule responsabilité des 12 organisations signataires, dont le Cercle de Coopération, et ne peut aucunement être considéré comme reflétant le point de vue de l’Union européenne. </w:t>
      </w:r>
    </w:p>
    <w:p w14:paraId="3C0C5EFE" w14:textId="77777777" w:rsidR="001E73F4" w:rsidRPr="001466C5" w:rsidRDefault="001E73F4">
      <w:pPr>
        <w:rPr>
          <w:rFonts w:ascii="Helvetica" w:hAnsi="Helvetica"/>
          <w:sz w:val="20"/>
        </w:rPr>
      </w:pPr>
    </w:p>
    <w:sectPr w:rsidR="001E73F4" w:rsidRPr="001466C5" w:rsidSect="00464C72">
      <w:headerReference w:type="even" r:id="rId15"/>
      <w:headerReference w:type="default" r:id="rId16"/>
      <w:footerReference w:type="even" r:id="rId17"/>
      <w:footerReference w:type="default" r:id="rId18"/>
      <w:headerReference w:type="first" r:id="rId19"/>
      <w:footerReference w:type="first" r:id="rId20"/>
      <w:pgSz w:w="11900" w:h="16840"/>
      <w:pgMar w:top="568"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66FA" w14:textId="77777777" w:rsidR="00822D77" w:rsidRDefault="00822D77">
      <w:pPr>
        <w:spacing w:after="0"/>
      </w:pPr>
      <w:r>
        <w:separator/>
      </w:r>
    </w:p>
  </w:endnote>
  <w:endnote w:type="continuationSeparator" w:id="0">
    <w:p w14:paraId="5FD880EC" w14:textId="77777777" w:rsidR="00822D77" w:rsidRDefault="00822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F043" w14:textId="77777777" w:rsidR="00822D77" w:rsidRDefault="00822D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3C30E0" w14:textId="77777777" w:rsidR="00822D77" w:rsidRDefault="00822D7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86DC" w14:textId="77777777" w:rsidR="00822D77" w:rsidRDefault="00822D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6508">
      <w:rPr>
        <w:rStyle w:val="Numrodepage"/>
        <w:noProof/>
      </w:rPr>
      <w:t>1</w:t>
    </w:r>
    <w:r>
      <w:rPr>
        <w:rStyle w:val="Numrodepage"/>
      </w:rPr>
      <w:fldChar w:fldCharType="end"/>
    </w:r>
  </w:p>
  <w:p w14:paraId="49C061F0" w14:textId="77777777" w:rsidR="00822D77" w:rsidRDefault="00822D77">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1CE9" w14:textId="77777777" w:rsidR="00822D77" w:rsidRDefault="00822D7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3720" w14:textId="77777777" w:rsidR="00822D77" w:rsidRDefault="00822D77">
      <w:pPr>
        <w:spacing w:after="0"/>
      </w:pPr>
      <w:r>
        <w:separator/>
      </w:r>
    </w:p>
  </w:footnote>
  <w:footnote w:type="continuationSeparator" w:id="0">
    <w:p w14:paraId="255F51D3" w14:textId="77777777" w:rsidR="00822D77" w:rsidRDefault="00822D77">
      <w:pPr>
        <w:spacing w:after="0"/>
      </w:pPr>
      <w:r>
        <w:continuationSeparator/>
      </w:r>
    </w:p>
  </w:footnote>
  <w:footnote w:id="1">
    <w:p w14:paraId="1B76A929" w14:textId="77777777" w:rsidR="00822D77" w:rsidRPr="00554DB6" w:rsidRDefault="00822D77">
      <w:pPr>
        <w:pStyle w:val="Notedebasdepage"/>
        <w:rPr>
          <w:rFonts w:ascii="Helvetica" w:hAnsi="Helvetica"/>
          <w:sz w:val="18"/>
        </w:rPr>
      </w:pPr>
      <w:r w:rsidRPr="00AD5C8C">
        <w:rPr>
          <w:rStyle w:val="Marquenotebasdepage"/>
          <w:sz w:val="20"/>
        </w:rPr>
        <w:footnoteRef/>
      </w:r>
      <w:r w:rsidRPr="00AD5C8C">
        <w:rPr>
          <w:sz w:val="20"/>
        </w:rPr>
        <w:t xml:space="preserve"> </w:t>
      </w:r>
      <w:r w:rsidRPr="00554DB6">
        <w:rPr>
          <w:rFonts w:ascii="Helvetica" w:hAnsi="Helvetica"/>
          <w:sz w:val="18"/>
        </w:rPr>
        <w:t>ASTI, Bio LËTZEBUERG, Caritas Luxembourg, CELL, Cercle de Coopération des ONG de développement, CLAE, etika, Greenpeace Luxembourg, LCGB, mouvement écologique, natur&amp;ëmwelt et OGBL</w:t>
      </w:r>
    </w:p>
  </w:footnote>
  <w:footnote w:id="2">
    <w:p w14:paraId="324445D7" w14:textId="77777777" w:rsidR="00822D77" w:rsidRPr="00554DB6" w:rsidRDefault="00822D77" w:rsidP="00714B22">
      <w:pPr>
        <w:pStyle w:val="Notedebasdepage"/>
        <w:rPr>
          <w:rFonts w:ascii="Helvetica" w:hAnsi="Helvetica"/>
          <w:sz w:val="18"/>
        </w:rPr>
      </w:pPr>
      <w:r w:rsidRPr="00554DB6">
        <w:rPr>
          <w:rFonts w:ascii="Helvetica" w:hAnsi="Helvetica"/>
          <w:sz w:val="22"/>
        </w:rPr>
        <w:footnoteRef/>
      </w:r>
      <w:r w:rsidRPr="00554DB6">
        <w:rPr>
          <w:rFonts w:ascii="Helvetica" w:hAnsi="Helvetica"/>
          <w:sz w:val="18"/>
        </w:rPr>
        <w:t xml:space="preserve"> http://www.un.org/sustainabledevelopment/fr/objectifs-de-developpement-durable/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2AA2" w14:textId="77777777" w:rsidR="00822D77" w:rsidRDefault="00822D7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8847" w14:textId="77777777" w:rsidR="00822D77" w:rsidRDefault="00822D7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03380" w14:textId="77777777" w:rsidR="00822D77" w:rsidRDefault="00822D7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733E"/>
    <w:multiLevelType w:val="hybridMultilevel"/>
    <w:tmpl w:val="C3007B28"/>
    <w:lvl w:ilvl="0" w:tplc="12023280">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41170"/>
    <w:multiLevelType w:val="hybridMultilevel"/>
    <w:tmpl w:val="8F567326"/>
    <w:lvl w:ilvl="0" w:tplc="7CB0E3D8">
      <w:start w:val="4"/>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300FC"/>
    <w:multiLevelType w:val="hybridMultilevel"/>
    <w:tmpl w:val="30EC3652"/>
    <w:lvl w:ilvl="0" w:tplc="FC5054A8">
      <w:start w:val="12"/>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76387"/>
    <w:multiLevelType w:val="hybridMultilevel"/>
    <w:tmpl w:val="09486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635074"/>
    <w:multiLevelType w:val="hybridMultilevel"/>
    <w:tmpl w:val="32A6684C"/>
    <w:lvl w:ilvl="0" w:tplc="D124EE22">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E1"/>
    <w:rsid w:val="0001149A"/>
    <w:rsid w:val="0003213F"/>
    <w:rsid w:val="0003569E"/>
    <w:rsid w:val="00044A9B"/>
    <w:rsid w:val="00057AF7"/>
    <w:rsid w:val="00066E5D"/>
    <w:rsid w:val="0007213F"/>
    <w:rsid w:val="00083CF5"/>
    <w:rsid w:val="000A3575"/>
    <w:rsid w:val="000A47A6"/>
    <w:rsid w:val="000D7D0F"/>
    <w:rsid w:val="000F41A6"/>
    <w:rsid w:val="00111391"/>
    <w:rsid w:val="001124A8"/>
    <w:rsid w:val="001466C5"/>
    <w:rsid w:val="00155BB4"/>
    <w:rsid w:val="001562BF"/>
    <w:rsid w:val="00156C60"/>
    <w:rsid w:val="00160576"/>
    <w:rsid w:val="001807FA"/>
    <w:rsid w:val="001C04E2"/>
    <w:rsid w:val="001E73F4"/>
    <w:rsid w:val="001F62A9"/>
    <w:rsid w:val="001F642C"/>
    <w:rsid w:val="00202387"/>
    <w:rsid w:val="00255ACE"/>
    <w:rsid w:val="00260015"/>
    <w:rsid w:val="00270F19"/>
    <w:rsid w:val="00297DCA"/>
    <w:rsid w:val="002A299D"/>
    <w:rsid w:val="002F2AE1"/>
    <w:rsid w:val="00317DCC"/>
    <w:rsid w:val="00323832"/>
    <w:rsid w:val="003245AF"/>
    <w:rsid w:val="00343D00"/>
    <w:rsid w:val="003607D2"/>
    <w:rsid w:val="003729C1"/>
    <w:rsid w:val="003C41E2"/>
    <w:rsid w:val="00424E7B"/>
    <w:rsid w:val="0043353B"/>
    <w:rsid w:val="00436F32"/>
    <w:rsid w:val="00441049"/>
    <w:rsid w:val="00464C72"/>
    <w:rsid w:val="00481175"/>
    <w:rsid w:val="00482449"/>
    <w:rsid w:val="004865BC"/>
    <w:rsid w:val="00487E3E"/>
    <w:rsid w:val="004C2605"/>
    <w:rsid w:val="00517D81"/>
    <w:rsid w:val="00540BCB"/>
    <w:rsid w:val="00544607"/>
    <w:rsid w:val="0054522A"/>
    <w:rsid w:val="00554DB6"/>
    <w:rsid w:val="00563C46"/>
    <w:rsid w:val="005913A2"/>
    <w:rsid w:val="0059589B"/>
    <w:rsid w:val="005975E0"/>
    <w:rsid w:val="005A387B"/>
    <w:rsid w:val="005A4F84"/>
    <w:rsid w:val="005A7B67"/>
    <w:rsid w:val="005B29C6"/>
    <w:rsid w:val="005C62D7"/>
    <w:rsid w:val="005C7D3C"/>
    <w:rsid w:val="005F28EF"/>
    <w:rsid w:val="005F6CCB"/>
    <w:rsid w:val="00600313"/>
    <w:rsid w:val="00621488"/>
    <w:rsid w:val="0067753E"/>
    <w:rsid w:val="0068103D"/>
    <w:rsid w:val="006C69FD"/>
    <w:rsid w:val="00714B22"/>
    <w:rsid w:val="007217DD"/>
    <w:rsid w:val="00730AD4"/>
    <w:rsid w:val="00737875"/>
    <w:rsid w:val="007836BD"/>
    <w:rsid w:val="00790CAF"/>
    <w:rsid w:val="007970FD"/>
    <w:rsid w:val="007A34A2"/>
    <w:rsid w:val="007A40D7"/>
    <w:rsid w:val="008001A5"/>
    <w:rsid w:val="00820D5A"/>
    <w:rsid w:val="00822D77"/>
    <w:rsid w:val="00847191"/>
    <w:rsid w:val="00895862"/>
    <w:rsid w:val="008A35D7"/>
    <w:rsid w:val="008E6C84"/>
    <w:rsid w:val="009144AA"/>
    <w:rsid w:val="00947646"/>
    <w:rsid w:val="0096219F"/>
    <w:rsid w:val="00990CD2"/>
    <w:rsid w:val="00994478"/>
    <w:rsid w:val="009A36D4"/>
    <w:rsid w:val="009F65E5"/>
    <w:rsid w:val="00A00A8B"/>
    <w:rsid w:val="00A118A8"/>
    <w:rsid w:val="00A726B6"/>
    <w:rsid w:val="00A80653"/>
    <w:rsid w:val="00A84E65"/>
    <w:rsid w:val="00AA73B2"/>
    <w:rsid w:val="00AB5C0F"/>
    <w:rsid w:val="00AB6A13"/>
    <w:rsid w:val="00AC576E"/>
    <w:rsid w:val="00AD5C8C"/>
    <w:rsid w:val="00AD72C5"/>
    <w:rsid w:val="00AF3004"/>
    <w:rsid w:val="00B05C6E"/>
    <w:rsid w:val="00B13902"/>
    <w:rsid w:val="00B359B4"/>
    <w:rsid w:val="00B479BF"/>
    <w:rsid w:val="00B65D94"/>
    <w:rsid w:val="00B73EE3"/>
    <w:rsid w:val="00BA5166"/>
    <w:rsid w:val="00BC6508"/>
    <w:rsid w:val="00C0321F"/>
    <w:rsid w:val="00C2295F"/>
    <w:rsid w:val="00C30708"/>
    <w:rsid w:val="00C67773"/>
    <w:rsid w:val="00CC4156"/>
    <w:rsid w:val="00CD4627"/>
    <w:rsid w:val="00CE2063"/>
    <w:rsid w:val="00CF382D"/>
    <w:rsid w:val="00D05B09"/>
    <w:rsid w:val="00D06068"/>
    <w:rsid w:val="00D155E4"/>
    <w:rsid w:val="00D22C1B"/>
    <w:rsid w:val="00D2516C"/>
    <w:rsid w:val="00D55CAB"/>
    <w:rsid w:val="00D73062"/>
    <w:rsid w:val="00D74DFB"/>
    <w:rsid w:val="00DA145B"/>
    <w:rsid w:val="00DB4E7E"/>
    <w:rsid w:val="00DE6A62"/>
    <w:rsid w:val="00E02CA4"/>
    <w:rsid w:val="00E03D43"/>
    <w:rsid w:val="00E10B94"/>
    <w:rsid w:val="00E6433F"/>
    <w:rsid w:val="00E67CD4"/>
    <w:rsid w:val="00E77609"/>
    <w:rsid w:val="00EA37AF"/>
    <w:rsid w:val="00EF0BD1"/>
    <w:rsid w:val="00F211D5"/>
    <w:rsid w:val="00F24F1E"/>
    <w:rsid w:val="00F352EC"/>
    <w:rsid w:val="00F83EEC"/>
    <w:rsid w:val="00F932FA"/>
    <w:rsid w:val="00FA71C9"/>
    <w:rsid w:val="00FB28FD"/>
    <w:rsid w:val="00FF61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1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F2AE1"/>
    <w:pPr>
      <w:spacing w:after="120"/>
    </w:pPr>
    <w:rPr>
      <w:rFonts w:ascii="Cambria" w:eastAsia="Cambria" w:hAnsi="Cambria" w:cs="Times New Roman"/>
      <w:sz w:val="22"/>
      <w:lang w:val="fr-FR"/>
    </w:rPr>
  </w:style>
  <w:style w:type="paragraph" w:styleId="Titre4">
    <w:name w:val="heading 4"/>
    <w:basedOn w:val="Normal"/>
    <w:next w:val="Normal"/>
    <w:link w:val="Titre4Car"/>
    <w:rsid w:val="000F4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A726B6"/>
    <w:pPr>
      <w:spacing w:after="0"/>
    </w:pPr>
    <w:rPr>
      <w:rFonts w:ascii="Lucida Grande" w:hAnsi="Lucida Grande"/>
      <w:sz w:val="18"/>
      <w:szCs w:val="18"/>
    </w:rPr>
  </w:style>
  <w:style w:type="character" w:customStyle="1" w:styleId="BalloonTextChar">
    <w:name w:val="Balloon Text Char"/>
    <w:basedOn w:val="Policepardfaut"/>
    <w:uiPriority w:val="99"/>
    <w:semiHidden/>
    <w:rsid w:val="00BB701F"/>
    <w:rPr>
      <w:rFonts w:ascii="Lucida Grande" w:hAnsi="Lucida Grande"/>
      <w:sz w:val="18"/>
      <w:szCs w:val="18"/>
    </w:rPr>
  </w:style>
  <w:style w:type="paragraph" w:styleId="Pieddepage">
    <w:name w:val="footer"/>
    <w:basedOn w:val="Normal"/>
    <w:link w:val="PieddepageCar"/>
    <w:rsid w:val="002F2AE1"/>
    <w:pPr>
      <w:tabs>
        <w:tab w:val="center" w:pos="4536"/>
        <w:tab w:val="right" w:pos="9072"/>
      </w:tabs>
    </w:pPr>
  </w:style>
  <w:style w:type="character" w:customStyle="1" w:styleId="PieddepageCar">
    <w:name w:val="Pied de page Car"/>
    <w:basedOn w:val="Policepardfaut"/>
    <w:link w:val="Pieddepage"/>
    <w:rsid w:val="002F2AE1"/>
    <w:rPr>
      <w:rFonts w:ascii="Cambria" w:eastAsia="Cambria" w:hAnsi="Cambria" w:cs="Times New Roman"/>
      <w:sz w:val="22"/>
      <w:lang w:val="fr-FR"/>
    </w:rPr>
  </w:style>
  <w:style w:type="character" w:styleId="Numrodepage">
    <w:name w:val="page number"/>
    <w:basedOn w:val="Policepardfaut"/>
    <w:rsid w:val="002F2AE1"/>
  </w:style>
  <w:style w:type="paragraph" w:styleId="En-tte">
    <w:name w:val="header"/>
    <w:basedOn w:val="Normal"/>
    <w:link w:val="En-tteCar"/>
    <w:rsid w:val="002F2AE1"/>
    <w:pPr>
      <w:tabs>
        <w:tab w:val="center" w:pos="4536"/>
        <w:tab w:val="right" w:pos="9072"/>
      </w:tabs>
    </w:pPr>
  </w:style>
  <w:style w:type="character" w:customStyle="1" w:styleId="En-tteCar">
    <w:name w:val="En-tête Car"/>
    <w:basedOn w:val="Policepardfaut"/>
    <w:link w:val="En-tte"/>
    <w:rsid w:val="002F2AE1"/>
    <w:rPr>
      <w:rFonts w:ascii="Cambria" w:eastAsia="Cambria" w:hAnsi="Cambria" w:cs="Times New Roman"/>
      <w:sz w:val="22"/>
      <w:lang w:val="fr-FR"/>
    </w:rPr>
  </w:style>
  <w:style w:type="character" w:styleId="Lienhypertexte">
    <w:name w:val="Hyperlink"/>
    <w:basedOn w:val="Policepardfaut"/>
    <w:rsid w:val="002F2AE1"/>
    <w:rPr>
      <w:color w:val="0000FF" w:themeColor="hyperlink"/>
      <w:u w:val="single"/>
    </w:rPr>
  </w:style>
  <w:style w:type="paragraph" w:styleId="Notedebasdepage">
    <w:name w:val="footnote text"/>
    <w:basedOn w:val="Normal"/>
    <w:link w:val="NotedebasdepageCar"/>
    <w:rsid w:val="002F2AE1"/>
    <w:pPr>
      <w:spacing w:after="0"/>
    </w:pPr>
    <w:rPr>
      <w:sz w:val="24"/>
    </w:rPr>
  </w:style>
  <w:style w:type="character" w:customStyle="1" w:styleId="NotedebasdepageCar">
    <w:name w:val="Note de bas de page Car"/>
    <w:basedOn w:val="Policepardfaut"/>
    <w:link w:val="Notedebasdepage"/>
    <w:rsid w:val="002F2AE1"/>
    <w:rPr>
      <w:rFonts w:ascii="Cambria" w:eastAsia="Cambria" w:hAnsi="Cambria" w:cs="Times New Roman"/>
      <w:lang w:val="fr-FR"/>
    </w:rPr>
  </w:style>
  <w:style w:type="character" w:styleId="Marquenotebasdepage">
    <w:name w:val="footnote reference"/>
    <w:basedOn w:val="Policepardfaut"/>
    <w:rsid w:val="002F2AE1"/>
    <w:rPr>
      <w:vertAlign w:val="superscript"/>
    </w:rPr>
  </w:style>
  <w:style w:type="paragraph" w:styleId="Paragraphedeliste">
    <w:name w:val="List Paragraph"/>
    <w:basedOn w:val="Normal"/>
    <w:uiPriority w:val="34"/>
    <w:qFormat/>
    <w:rsid w:val="00464C72"/>
    <w:pPr>
      <w:ind w:left="720"/>
      <w:contextualSpacing/>
    </w:pPr>
  </w:style>
  <w:style w:type="character" w:customStyle="1" w:styleId="Titre4Car">
    <w:name w:val="Titre 4 Car"/>
    <w:basedOn w:val="Policepardfaut"/>
    <w:link w:val="Titre4"/>
    <w:rsid w:val="000F41A6"/>
    <w:rPr>
      <w:rFonts w:asciiTheme="majorHAnsi" w:eastAsiaTheme="majorEastAsia" w:hAnsiTheme="majorHAnsi" w:cstheme="majorBidi"/>
      <w:b/>
      <w:bCs/>
      <w:i/>
      <w:iCs/>
      <w:color w:val="4F81BD" w:themeColor="accent1"/>
      <w:sz w:val="22"/>
      <w:lang w:val="fr-FR"/>
    </w:rPr>
  </w:style>
  <w:style w:type="character" w:styleId="Marquedannotation">
    <w:name w:val="annotation reference"/>
    <w:basedOn w:val="Policepardfaut"/>
    <w:rsid w:val="00A726B6"/>
    <w:rPr>
      <w:sz w:val="18"/>
      <w:szCs w:val="18"/>
    </w:rPr>
  </w:style>
  <w:style w:type="paragraph" w:styleId="Commentaire">
    <w:name w:val="annotation text"/>
    <w:basedOn w:val="Normal"/>
    <w:link w:val="CommentaireCar"/>
    <w:rsid w:val="00A726B6"/>
    <w:pPr>
      <w:spacing w:after="0"/>
    </w:pPr>
    <w:rPr>
      <w:rFonts w:asciiTheme="minorHAnsi" w:eastAsiaTheme="minorEastAsia" w:hAnsiTheme="minorHAnsi" w:cstheme="minorBidi"/>
      <w:sz w:val="24"/>
      <w:lang w:eastAsia="ja-JP"/>
    </w:rPr>
  </w:style>
  <w:style w:type="character" w:customStyle="1" w:styleId="CommentaireCar">
    <w:name w:val="Commentaire Car"/>
    <w:basedOn w:val="Policepardfaut"/>
    <w:link w:val="Commentaire"/>
    <w:rsid w:val="00A726B6"/>
    <w:rPr>
      <w:rFonts w:eastAsiaTheme="minorEastAsia"/>
      <w:lang w:val="fr-FR" w:eastAsia="ja-JP"/>
    </w:rPr>
  </w:style>
  <w:style w:type="character" w:customStyle="1" w:styleId="TextedebullesCar">
    <w:name w:val="Texte de bulles Car"/>
    <w:basedOn w:val="Policepardfaut"/>
    <w:link w:val="Textedebulles"/>
    <w:rsid w:val="00A726B6"/>
    <w:rPr>
      <w:rFonts w:ascii="Lucida Grande" w:eastAsia="Cambria" w:hAnsi="Lucida Grande" w:cs="Times New Roman"/>
      <w:sz w:val="18"/>
      <w:szCs w:val="18"/>
      <w:lang w:val="fr-FR"/>
    </w:rPr>
  </w:style>
  <w:style w:type="paragraph" w:styleId="NormalWeb">
    <w:name w:val="Normal (Web)"/>
    <w:basedOn w:val="Normal"/>
    <w:uiPriority w:val="99"/>
    <w:unhideWhenUsed/>
    <w:rsid w:val="00B479BF"/>
    <w:pPr>
      <w:spacing w:before="100" w:beforeAutospacing="1" w:after="100" w:afterAutospacing="1"/>
    </w:pPr>
    <w:rPr>
      <w:rFonts w:ascii="Times" w:eastAsiaTheme="minorHAnsi" w:hAnsi="Times"/>
      <w:sz w:val="20"/>
      <w:szCs w:val="20"/>
      <w:lang w:eastAsia="fr-FR"/>
    </w:rPr>
  </w:style>
  <w:style w:type="character" w:styleId="Lienhypertextesuivi">
    <w:name w:val="FollowedHyperlink"/>
    <w:basedOn w:val="Policepardfaut"/>
    <w:rsid w:val="00B65D94"/>
    <w:rPr>
      <w:color w:val="800080" w:themeColor="followedHyperlink"/>
      <w:u w:val="single"/>
    </w:rPr>
  </w:style>
  <w:style w:type="paragraph" w:styleId="Objetducommentaire">
    <w:name w:val="annotation subject"/>
    <w:basedOn w:val="Commentaire"/>
    <w:next w:val="Commentaire"/>
    <w:link w:val="ObjetducommentaireCar"/>
    <w:rsid w:val="00994478"/>
    <w:pPr>
      <w:spacing w:after="120"/>
    </w:pPr>
    <w:rPr>
      <w:rFonts w:ascii="Cambria" w:eastAsia="Cambria" w:hAnsi="Cambria" w:cs="Times New Roman"/>
      <w:b/>
      <w:bCs/>
      <w:sz w:val="20"/>
      <w:szCs w:val="20"/>
      <w:lang w:eastAsia="en-US"/>
    </w:rPr>
  </w:style>
  <w:style w:type="character" w:customStyle="1" w:styleId="ObjetducommentaireCar">
    <w:name w:val="Objet du commentaire Car"/>
    <w:basedOn w:val="CommentaireCar"/>
    <w:link w:val="Objetducommentaire"/>
    <w:rsid w:val="00994478"/>
    <w:rPr>
      <w:rFonts w:ascii="Cambria" w:eastAsia="Cambria" w:hAnsi="Cambria" w:cs="Times New Roman"/>
      <w:b/>
      <w:bCs/>
      <w:sz w:val="20"/>
      <w:szCs w:val="20"/>
      <w:lang w:val="fr-FR"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F2AE1"/>
    <w:pPr>
      <w:spacing w:after="120"/>
    </w:pPr>
    <w:rPr>
      <w:rFonts w:ascii="Cambria" w:eastAsia="Cambria" w:hAnsi="Cambria" w:cs="Times New Roman"/>
      <w:sz w:val="22"/>
      <w:lang w:val="fr-FR"/>
    </w:rPr>
  </w:style>
  <w:style w:type="paragraph" w:styleId="Titre4">
    <w:name w:val="heading 4"/>
    <w:basedOn w:val="Normal"/>
    <w:next w:val="Normal"/>
    <w:link w:val="Titre4Car"/>
    <w:rsid w:val="000F4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A726B6"/>
    <w:pPr>
      <w:spacing w:after="0"/>
    </w:pPr>
    <w:rPr>
      <w:rFonts w:ascii="Lucida Grande" w:hAnsi="Lucida Grande"/>
      <w:sz w:val="18"/>
      <w:szCs w:val="18"/>
    </w:rPr>
  </w:style>
  <w:style w:type="character" w:customStyle="1" w:styleId="BalloonTextChar">
    <w:name w:val="Balloon Text Char"/>
    <w:basedOn w:val="Policepardfaut"/>
    <w:uiPriority w:val="99"/>
    <w:semiHidden/>
    <w:rsid w:val="00BB701F"/>
    <w:rPr>
      <w:rFonts w:ascii="Lucida Grande" w:hAnsi="Lucida Grande"/>
      <w:sz w:val="18"/>
      <w:szCs w:val="18"/>
    </w:rPr>
  </w:style>
  <w:style w:type="paragraph" w:styleId="Pieddepage">
    <w:name w:val="footer"/>
    <w:basedOn w:val="Normal"/>
    <w:link w:val="PieddepageCar"/>
    <w:rsid w:val="002F2AE1"/>
    <w:pPr>
      <w:tabs>
        <w:tab w:val="center" w:pos="4536"/>
        <w:tab w:val="right" w:pos="9072"/>
      </w:tabs>
    </w:pPr>
  </w:style>
  <w:style w:type="character" w:customStyle="1" w:styleId="PieddepageCar">
    <w:name w:val="Pied de page Car"/>
    <w:basedOn w:val="Policepardfaut"/>
    <w:link w:val="Pieddepage"/>
    <w:rsid w:val="002F2AE1"/>
    <w:rPr>
      <w:rFonts w:ascii="Cambria" w:eastAsia="Cambria" w:hAnsi="Cambria" w:cs="Times New Roman"/>
      <w:sz w:val="22"/>
      <w:lang w:val="fr-FR"/>
    </w:rPr>
  </w:style>
  <w:style w:type="character" w:styleId="Numrodepage">
    <w:name w:val="page number"/>
    <w:basedOn w:val="Policepardfaut"/>
    <w:rsid w:val="002F2AE1"/>
  </w:style>
  <w:style w:type="paragraph" w:styleId="En-tte">
    <w:name w:val="header"/>
    <w:basedOn w:val="Normal"/>
    <w:link w:val="En-tteCar"/>
    <w:rsid w:val="002F2AE1"/>
    <w:pPr>
      <w:tabs>
        <w:tab w:val="center" w:pos="4536"/>
        <w:tab w:val="right" w:pos="9072"/>
      </w:tabs>
    </w:pPr>
  </w:style>
  <w:style w:type="character" w:customStyle="1" w:styleId="En-tteCar">
    <w:name w:val="En-tête Car"/>
    <w:basedOn w:val="Policepardfaut"/>
    <w:link w:val="En-tte"/>
    <w:rsid w:val="002F2AE1"/>
    <w:rPr>
      <w:rFonts w:ascii="Cambria" w:eastAsia="Cambria" w:hAnsi="Cambria" w:cs="Times New Roman"/>
      <w:sz w:val="22"/>
      <w:lang w:val="fr-FR"/>
    </w:rPr>
  </w:style>
  <w:style w:type="character" w:styleId="Lienhypertexte">
    <w:name w:val="Hyperlink"/>
    <w:basedOn w:val="Policepardfaut"/>
    <w:rsid w:val="002F2AE1"/>
    <w:rPr>
      <w:color w:val="0000FF" w:themeColor="hyperlink"/>
      <w:u w:val="single"/>
    </w:rPr>
  </w:style>
  <w:style w:type="paragraph" w:styleId="Notedebasdepage">
    <w:name w:val="footnote text"/>
    <w:basedOn w:val="Normal"/>
    <w:link w:val="NotedebasdepageCar"/>
    <w:rsid w:val="002F2AE1"/>
    <w:pPr>
      <w:spacing w:after="0"/>
    </w:pPr>
    <w:rPr>
      <w:sz w:val="24"/>
    </w:rPr>
  </w:style>
  <w:style w:type="character" w:customStyle="1" w:styleId="NotedebasdepageCar">
    <w:name w:val="Note de bas de page Car"/>
    <w:basedOn w:val="Policepardfaut"/>
    <w:link w:val="Notedebasdepage"/>
    <w:rsid w:val="002F2AE1"/>
    <w:rPr>
      <w:rFonts w:ascii="Cambria" w:eastAsia="Cambria" w:hAnsi="Cambria" w:cs="Times New Roman"/>
      <w:lang w:val="fr-FR"/>
    </w:rPr>
  </w:style>
  <w:style w:type="character" w:styleId="Marquenotebasdepage">
    <w:name w:val="footnote reference"/>
    <w:basedOn w:val="Policepardfaut"/>
    <w:rsid w:val="002F2AE1"/>
    <w:rPr>
      <w:vertAlign w:val="superscript"/>
    </w:rPr>
  </w:style>
  <w:style w:type="paragraph" w:styleId="Paragraphedeliste">
    <w:name w:val="List Paragraph"/>
    <w:basedOn w:val="Normal"/>
    <w:uiPriority w:val="34"/>
    <w:qFormat/>
    <w:rsid w:val="00464C72"/>
    <w:pPr>
      <w:ind w:left="720"/>
      <w:contextualSpacing/>
    </w:pPr>
  </w:style>
  <w:style w:type="character" w:customStyle="1" w:styleId="Titre4Car">
    <w:name w:val="Titre 4 Car"/>
    <w:basedOn w:val="Policepardfaut"/>
    <w:link w:val="Titre4"/>
    <w:rsid w:val="000F41A6"/>
    <w:rPr>
      <w:rFonts w:asciiTheme="majorHAnsi" w:eastAsiaTheme="majorEastAsia" w:hAnsiTheme="majorHAnsi" w:cstheme="majorBidi"/>
      <w:b/>
      <w:bCs/>
      <w:i/>
      <w:iCs/>
      <w:color w:val="4F81BD" w:themeColor="accent1"/>
      <w:sz w:val="22"/>
      <w:lang w:val="fr-FR"/>
    </w:rPr>
  </w:style>
  <w:style w:type="character" w:styleId="Marquedannotation">
    <w:name w:val="annotation reference"/>
    <w:basedOn w:val="Policepardfaut"/>
    <w:rsid w:val="00A726B6"/>
    <w:rPr>
      <w:sz w:val="18"/>
      <w:szCs w:val="18"/>
    </w:rPr>
  </w:style>
  <w:style w:type="paragraph" w:styleId="Commentaire">
    <w:name w:val="annotation text"/>
    <w:basedOn w:val="Normal"/>
    <w:link w:val="CommentaireCar"/>
    <w:rsid w:val="00A726B6"/>
    <w:pPr>
      <w:spacing w:after="0"/>
    </w:pPr>
    <w:rPr>
      <w:rFonts w:asciiTheme="minorHAnsi" w:eastAsiaTheme="minorEastAsia" w:hAnsiTheme="minorHAnsi" w:cstheme="minorBidi"/>
      <w:sz w:val="24"/>
      <w:lang w:eastAsia="ja-JP"/>
    </w:rPr>
  </w:style>
  <w:style w:type="character" w:customStyle="1" w:styleId="CommentaireCar">
    <w:name w:val="Commentaire Car"/>
    <w:basedOn w:val="Policepardfaut"/>
    <w:link w:val="Commentaire"/>
    <w:rsid w:val="00A726B6"/>
    <w:rPr>
      <w:rFonts w:eastAsiaTheme="minorEastAsia"/>
      <w:lang w:val="fr-FR" w:eastAsia="ja-JP"/>
    </w:rPr>
  </w:style>
  <w:style w:type="character" w:customStyle="1" w:styleId="TextedebullesCar">
    <w:name w:val="Texte de bulles Car"/>
    <w:basedOn w:val="Policepardfaut"/>
    <w:link w:val="Textedebulles"/>
    <w:rsid w:val="00A726B6"/>
    <w:rPr>
      <w:rFonts w:ascii="Lucida Grande" w:eastAsia="Cambria" w:hAnsi="Lucida Grande" w:cs="Times New Roman"/>
      <w:sz w:val="18"/>
      <w:szCs w:val="18"/>
      <w:lang w:val="fr-FR"/>
    </w:rPr>
  </w:style>
  <w:style w:type="paragraph" w:styleId="NormalWeb">
    <w:name w:val="Normal (Web)"/>
    <w:basedOn w:val="Normal"/>
    <w:uiPriority w:val="99"/>
    <w:unhideWhenUsed/>
    <w:rsid w:val="00B479BF"/>
    <w:pPr>
      <w:spacing w:before="100" w:beforeAutospacing="1" w:after="100" w:afterAutospacing="1"/>
    </w:pPr>
    <w:rPr>
      <w:rFonts w:ascii="Times" w:eastAsiaTheme="minorHAnsi" w:hAnsi="Times"/>
      <w:sz w:val="20"/>
      <w:szCs w:val="20"/>
      <w:lang w:eastAsia="fr-FR"/>
    </w:rPr>
  </w:style>
  <w:style w:type="character" w:styleId="Lienhypertextesuivi">
    <w:name w:val="FollowedHyperlink"/>
    <w:basedOn w:val="Policepardfaut"/>
    <w:rsid w:val="00B65D94"/>
    <w:rPr>
      <w:color w:val="800080" w:themeColor="followedHyperlink"/>
      <w:u w:val="single"/>
    </w:rPr>
  </w:style>
  <w:style w:type="paragraph" w:styleId="Objetducommentaire">
    <w:name w:val="annotation subject"/>
    <w:basedOn w:val="Commentaire"/>
    <w:next w:val="Commentaire"/>
    <w:link w:val="ObjetducommentaireCar"/>
    <w:rsid w:val="00994478"/>
    <w:pPr>
      <w:spacing w:after="120"/>
    </w:pPr>
    <w:rPr>
      <w:rFonts w:ascii="Cambria" w:eastAsia="Cambria" w:hAnsi="Cambria" w:cs="Times New Roman"/>
      <w:b/>
      <w:bCs/>
      <w:sz w:val="20"/>
      <w:szCs w:val="20"/>
      <w:lang w:eastAsia="en-US"/>
    </w:rPr>
  </w:style>
  <w:style w:type="character" w:customStyle="1" w:styleId="ObjetducommentaireCar">
    <w:name w:val="Objet du commentaire Car"/>
    <w:basedOn w:val="CommentaireCar"/>
    <w:link w:val="Objetducommentaire"/>
    <w:rsid w:val="00994478"/>
    <w:rPr>
      <w:rFonts w:ascii="Cambria" w:eastAsia="Cambria" w:hAnsi="Cambria" w:cs="Times New Roman"/>
      <w:b/>
      <w:bCs/>
      <w:sz w:val="20"/>
      <w:szCs w:val="20"/>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0138">
      <w:bodyDiv w:val="1"/>
      <w:marLeft w:val="0"/>
      <w:marRight w:val="0"/>
      <w:marTop w:val="0"/>
      <w:marBottom w:val="0"/>
      <w:divBdr>
        <w:top w:val="none" w:sz="0" w:space="0" w:color="auto"/>
        <w:left w:val="none" w:sz="0" w:space="0" w:color="auto"/>
        <w:bottom w:val="none" w:sz="0" w:space="0" w:color="auto"/>
        <w:right w:val="none" w:sz="0" w:space="0" w:color="auto"/>
      </w:divBdr>
    </w:div>
    <w:div w:id="517236444">
      <w:bodyDiv w:val="1"/>
      <w:marLeft w:val="0"/>
      <w:marRight w:val="0"/>
      <w:marTop w:val="0"/>
      <w:marBottom w:val="0"/>
      <w:divBdr>
        <w:top w:val="none" w:sz="0" w:space="0" w:color="auto"/>
        <w:left w:val="none" w:sz="0" w:space="0" w:color="auto"/>
        <w:bottom w:val="none" w:sz="0" w:space="0" w:color="auto"/>
        <w:right w:val="none" w:sz="0" w:space="0" w:color="auto"/>
      </w:divBdr>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
    <w:div w:id="1338924605">
      <w:bodyDiv w:val="1"/>
      <w:marLeft w:val="0"/>
      <w:marRight w:val="0"/>
      <w:marTop w:val="0"/>
      <w:marBottom w:val="0"/>
      <w:divBdr>
        <w:top w:val="none" w:sz="0" w:space="0" w:color="auto"/>
        <w:left w:val="none" w:sz="0" w:space="0" w:color="auto"/>
        <w:bottom w:val="none" w:sz="0" w:space="0" w:color="auto"/>
        <w:right w:val="none" w:sz="0" w:space="0" w:color="auto"/>
      </w:divBdr>
    </w:div>
    <w:div w:id="1370030516">
      <w:bodyDiv w:val="1"/>
      <w:marLeft w:val="0"/>
      <w:marRight w:val="0"/>
      <w:marTop w:val="0"/>
      <w:marBottom w:val="0"/>
      <w:divBdr>
        <w:top w:val="none" w:sz="0" w:space="0" w:color="auto"/>
        <w:left w:val="none" w:sz="0" w:space="0" w:color="auto"/>
        <w:bottom w:val="none" w:sz="0" w:space="0" w:color="auto"/>
        <w:right w:val="none" w:sz="0" w:space="0" w:color="auto"/>
      </w:divBdr>
    </w:div>
    <w:div w:id="1429542639">
      <w:bodyDiv w:val="1"/>
      <w:marLeft w:val="0"/>
      <w:marRight w:val="0"/>
      <w:marTop w:val="0"/>
      <w:marBottom w:val="0"/>
      <w:divBdr>
        <w:top w:val="none" w:sz="0" w:space="0" w:color="auto"/>
        <w:left w:val="none" w:sz="0" w:space="0" w:color="auto"/>
        <w:bottom w:val="none" w:sz="0" w:space="0" w:color="auto"/>
        <w:right w:val="none" w:sz="0" w:space="0" w:color="auto"/>
      </w:divBdr>
    </w:div>
    <w:div w:id="145412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info@cercle.l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hyperlink" Target="http://cercle.lu/wp-content/uploads/2015/12/Luxemburg-Final-A4.pdf" TargetMode="External"/><Relationship Id="rId13" Type="http://schemas.openxmlformats.org/officeDocument/2006/relationships/hyperlink" Target="http://cercle.lu/wp-content/uploads/2015/12/Luxemburg-Final-A4.pdf" TargetMode="External"/><Relationship Id="rId14" Type="http://schemas.openxmlformats.org/officeDocument/2006/relationships/hyperlink" Target="mailto:christine.dahm@cercle.l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cle.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4112</Characters>
  <Application>Microsoft Macintosh Word</Application>
  <DocSecurity>0</DocSecurity>
  <Lines>34</Lines>
  <Paragraphs>9</Paragraphs>
  <ScaleCrop>false</ScaleCrop>
  <Company>Cercle de Coopération</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Benassim Toussaint</dc:creator>
  <cp:keywords/>
  <cp:lastModifiedBy>Christine Dahm</cp:lastModifiedBy>
  <cp:revision>5</cp:revision>
  <dcterms:created xsi:type="dcterms:W3CDTF">2015-12-07T09:49:00Z</dcterms:created>
  <dcterms:modified xsi:type="dcterms:W3CDTF">2015-12-07T11:13:00Z</dcterms:modified>
</cp:coreProperties>
</file>